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głoszenie nr 510279792-N-2019 z dnia 20-12-2019 r.</w:t>
      </w:r>
    </w:p>
    <w:p w:rsidR="00536809" w:rsidRPr="00536809" w:rsidRDefault="00536809" w:rsidP="00536809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Miejski Ośrodek Pomocy Rodzinie w Białymstoku: Budowa instalacji oświetlenia awaryjnego w budynku Miejskiego Ośrodka Pomocy Rodzinie w Białymstoku przy ul. Włókienniczej 7.</w:t>
      </w:r>
      <w:r w:rsidRPr="0053680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</w:r>
      <w:r w:rsidRPr="0053680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  <w:t>OGŁOSZENIE O UDZIELENIU ZAMÓWIENIA - Roboty budowlane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Zamieszczanie ogłoszenia: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obowiązkowe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dotyczy: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zamówienia publicznego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dotyczy projektu lub programu współfinansowanego ze środków Unii Europejskiej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przedmiotem ogłoszenia w Biuletynie Zamówień Publicznych: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tak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Numer ogłoszenia: 612140-N-2019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o zmianie ogłoszenia zostało zamieszczone w Biuletynie Zamówień Publicznych: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 1) NAZWA I ADRES: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Miejski Ośrodek Pomocy Rodzinie w Białymstoku, Krajowy numer identyfikacyjny 23331770000000, ul. ul.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Malmeda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Icchoka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 8, 15-440  Białystok, woj. podlaskie, państwo Polska, tel. 0-85 678 31 00, 0-85 678 31 07, e-mail bkwiatkowska@mopr.bialystok.pl, informatycy@mopr.bialystok.pl, faks 0-85 678 31 03.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Adres strony internetowej (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url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): http://bipmopr.um.bialystok.pl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I.2) RODZAJ ZAMAWIAJĄCEGO: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Jednostki organizacyjne administracji samorządowej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II: PRZEDMIOT ZAMÓWIENIA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II.1) Nazwa nadana zamówieniu przez zamawiającego: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Budowa instalacji oświetlenia awaryjnego w budynku Miejskiego Ośrodka Pomocy Rodzinie w Białymstoku przy ul. Włókienniczej 7.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 referencyjny</w:t>
      </w:r>
      <w:r w:rsidRPr="00536809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(jeżeli dotyczy):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ZP.26.1.4.2019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II.2) Rodzaj zamówienia: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Roboty budowlane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II.3) Krótki opis przedmiotu zamówienia </w:t>
      </w:r>
      <w:r w:rsidRPr="00536809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(wielkość, zakres, rodzaj i ilość dostaw, usług lub robót budowlanych lub określenie zapotrzebowania i wymagań )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</w:t>
      </w: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a w przypadku partnerstwa innowacyjnego - określenie zapotrzebowania na innowacyjny produkt, usługę lub roboty budowlane: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1. Przedmiotem zamówienia jest wykonanie robót budowlanych polegających na budowie instalacji oświetlenia awaryjnego w budynku Miejskiego Ośrodka Pomocy Rodzinie w Białymstoku przy ul. Włókienniczej 7, wpisanym do rejestru zabytków, na działce o nr ew. gr. 16/8 (obręb 11- Śródmieście). 2. Szczegółowy opis zakresu robót oraz technologię ich wykonania określają: a) projekt budowlany, b) projekt wykonawczy, c) specyfikacja techniczna wykonania i odbioru robót, d) przedmiar robót, będące załącznikami do niniejszej Specyfikacji Istotnych Warunków Zamówienia. 3. Przedmiot zamówienia należy wykonać zgodnie z projektem budowlanym, projektem wykonawczym, specyfikacją techniczną wykonania i odbioru robót, przedmiarem robót, zasadami wiedzy technicznej i sztuki budowlanej, przepisami bhp i ppoż., wytycznymi niniejszej SIWZ oraz obowiązującymi przepisami i normami. 4. Pomimo opisu przedmiotu zamówienia zawartego w ww. dokumentacji, Zamawiający informuje o możliwości dokonania przed złożeniem oferty wizji lokalnej terenu na którym wykonywane będą roboty budowlane, w celu oszacowania przez Wykonawcę, na jego własną odpowiedzialność, kosztów i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ryzyk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oraz wszelkich danych jakie mogą okazać się niezbędne do prawidłowego przygotowania oferty na wykonanie robót będących przedmiotem niniejszego zamówienia. Dokonanie wizji lokalnej nie jest warunkiem koniecznym do złożenia oferty w niniejszym postępowaniu. Przeprowadzenie ewentualnej wizji lokalnej odbywa się na koszt własny Wykonawcy. 5. Zasady ogólne dotyczące realizacji przedmiotu zamówienia: 1) Prace wykonywane będą w: - obiekcie wpisanym do rejestru zabytków, - czynnym obiekcie administracji samorządowej, - w sposób ograniczający do niezbędnego minimum uciążliwość dla użytkowników obiektu, - w pomieszczeniach, które udostępnione będą w godzinach od 7 00 do 2200 , w każdym dniu tygodnia. 2) Na zasadzie art. 29 ust. 3a ustawy Prawo zamówień publicznych Zamawiający wymaga zatrudnienia przez Wykonawcę lub Podwykonawcę na podstawie umowy o pracę osób, które wykonywać będą czynności bezpośrednio związane z wykonywaniem robót, tj. tzw. pracowników fizycznych, jeżeli wykonanie tych czynności polega na wykonywaniu pracy w sposób określony w art. 22 § 1 ustawy z dnia 26 czerwca 1974r. – Kodeks pracy (Dz. U. z 2019 r., poz. 1040 z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późn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. zm.). Wymóg ten nie dotyczy m.in. osób kierujących robotami, dostawców urządzeń i materiałów budowlanych. 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lastRenderedPageBreak/>
        <w:t xml:space="preserve">Zatrudnienie w tej formie dotyczy także podwykonawców i dalszych podwykonawców. Szczegółowe obowiązki Wykonawcy dotyczące zatrudnienia na podstawie umowy o pracę zostały szczegółowo opisane w pkt 25 SIWZ oraz we wzorze umowy, który stanowi załącznik nr 11 do SIWZ. 3) W ramach realizacji niniejszego zamówienia oraz ceny ofertowej Wykonawca zobowiązany będzie między innymi do: a) wykonania pełnego zakresu robót, który w trakcie realizacji przedmiotu zamówienia wynikać będzie z dokumentacji projektowej, zastosowanych technologii, rozwiązań technicznych i materiałowych oraz konieczności zapewnienia kompletnego i należytego, zgodnego ze sztuką budowlaną wykonania poszczególnych robot, b) zapewnienia na własny koszt kierownika budowy, który będzie uczestniczyć w wykonywaniu zamówienia, posiadającego określone przepisami Prawa budowlanego z dnia 7 lipca 1994r. (Dz. U. 2019, poz. 1186) uprawnienia do kierowania robotami budowlanymi, będącymi przedmiotem niniejszego postępowania, c) prawidłowego prowadzenia dokumentacji robót budowlanych, w tym dziennika budowy, d) sprawnej organizacji i zagospodarowania zaplecza prowadzonych robót budowlanych, e) zagospodarowania ewentualnych odpadów – zgodnie z ustawą o odpadach z dnia 14 grudnia 2012r. (Dz. U. z 2019r. poz. 701 z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późn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 zm.), f) zakupienia, dostarczenia i zamontowania urządzeń i materiałów nowych, dobrych jakościowo oraz odpowiadających wymogom ustawy z dnia 16.04.2004r. o wyrobach budowlanych (Dz. U. z 2019r., poz. 266), posiadających dopuszczenie do obrotu oraz właściwe deklaracje zgodności lub certyfikaty zgodności z obowiązującymi w tym zakresie normami. Materiały powinny być zgodne z wymaganiami specyfikacji technicznej wykonania i odbioru robót, g) zapewnienia ochrony terenu wykonywania robót budowlanych, znajdującego się na nim mienia oraz zapewnienia warunków bezpieczeństwa, h) właściwego zabezpieczenia terenu wykonywania robót, i) utrzymania czystości i porządku na terenie wykonywania robót budowlanych oraz uporządkowania terenu po zakończeniu realizacji przedmiotu zamówienia, j) zapewnienia nadzoru nad realizowanym zadaniem, nadzoru nad personelem w zakresie porządku i dyscypliny pracy, k) zapewnienia przestrzegania przepisów BHP i ochrony przeciwpożarowej na terenie prowadzonych robót budowlanych, l) wykonywania prac z uwzględnieniem wszystkich warunków i nakazów wynikających z uzgodnień i zobowiązań wzajemnych, m) skompletowania i przekazania Zamawiającemu dokumentacji wykonanych robót budowlanych i dokumentacji powykonawczej, w dniu bezusterkowego protokolarnego przekazania przedmiotu zamówienia, n) w przypadku korzystania z Podwykonawców, koordynowania robót Podwykonawców, ponosząc za nie pełną odpowiedzialność, o) innych prac, których wykonanie będzie niezbędne do prawidłowej realizacji i funkcjonowania przedmiotu zamówienia. 3) Warunki rękojmi i gwarancji: a) Wykonawca udzieli minimum 36- miesięcznej gwarancji jakości na wykonanie całości przedmiotu zamówienia, licząc od dnia dokonania odbioru końcowego przedmiotu zamówienia, potwierdzonego pisemnym protokołem podpisanym bez zastrzeżeń przez strony umowy, a w przypadku usuwania wad ujawnionych podczas odbioru, po podpisaniu protokołu ich usunięcia. Wydłużenie okresu gwarancji skutkować będzie przyznaniem Wykonawcy dodatkowych punktów w kryterium „Okres gwarancji”, opisanym w pkt 17 SIWZ. b) Jeżeli warunki gwarancji udzielonej przez producenta materiałów i urządzeń przewidują dłuższy okres gwarancji niż gwarancja udzielona przez Wykonawcę – obowiązywać będzie gwarancja w wymiarze równym okresowi gwarancji producenta. Jednocześnie Wykonawca zobowiązany będzie do poinformowania Zamawiającego o tym, czy i na jakie materiały i urządzenia obowiązywać będzie gwarancja producenta i na jaki czas została ona udzielona, ze szczególnym obowiązkiem Wykonawcy przekazania kart gwarancyjnych. c) Wykonawca dostarczy, przed końcowym odbiorem przedmiotu zamówienia, odpowiednie karty gwarancyjne producentów, jak i podpisaną Kartę Gwarancyjną, której wzór stanowi załącznik do wzoru umowy, będącego załącznikiem nr 11 do niniejszej SIWZ. d) okres rękojmi stosownie do przepisów Kodeksu Cywilnego wynosi 5 lat, e) Okresy gwarancji udzielane przez Podwykonawców powinny odpowiadać co najmniej okresowi udzielonemu przez Wykonawcę i liczone będą od daty odbioru bez zastrzeżeń całości zamówienia.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II.4) Informacja o częściach zamówienia: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podzielone na części: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II.5) Główny Kod CPV:</w:t>
      </w: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45310000-3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III: PROCEDURA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III.1) TRYB UDZIELENIA ZAMÓWIENIA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Przetarg nieograniczony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III.2) Ogłoszenie dotyczy zakończenia dynamicznego systemu zakupów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III.3) Informacje dodatkowe: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IV: UDZIELENIE ZAMÓWIENIA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536809" w:rsidRPr="00536809" w:rsidTr="0053680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809" w:rsidRPr="00536809" w:rsidTr="0053680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809" w:rsidRPr="00536809" w:rsidTr="0053680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21/11/2019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IV.2) Całkowita wartość zamówienia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25500.00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PLN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otrzymanych ofert:  4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tym: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liczba otrzymanych ofert od małych i średnich przedsiębiorstw:  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innych państw członkowskich Unii Europejskiej:  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państw niebędących członkami Unii Europejskiej:  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ofert otrzymanych drogą elektroniczną:  0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„ELEKTROVOLT” Paweł </w:t>
            </w:r>
            <w:proofErr w:type="spellStart"/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Jurczuk</w:t>
            </w:r>
            <w:proofErr w:type="spellEnd"/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Email wykonawcy: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pocztowy: ul. Wiejska 29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Kod pocztowy: 15-509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Miejscowość: Sobolewo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Kraj/woj.: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członkowskiego Unii Europejskiej: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nie będącego członkiem Unii Europejskiej: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31365.00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najniższą ceną/kosztem 31365.00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najwyższą ceną/kosztem 64619.19</w:t>
            </w: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Waluta: PLN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przewiduje powierzenie wykonania części zamówienia podwykonawcy/podwykonawcom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Wartość lub procentowa część zamówienia, jaka zostanie powierzona podwykonawcy lub podwykonawcom:</w:t>
            </w:r>
          </w:p>
          <w:p w:rsidR="00536809" w:rsidRPr="00536809" w:rsidRDefault="00536809" w:rsidP="0053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IV.8) Informacje dodatkowe:</w:t>
            </w:r>
          </w:p>
        </w:tc>
      </w:tr>
    </w:tbl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IV.9) UZASADNIENIE UDZIELENIA ZAMÓWIENIA W TRYBIE NEGOCJACJI BEZ OGŁOSZENIA, ZAMÓWIENIA Z WOLNEJ RĘKI ALBO ZAPYTANIA O CENĘ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IV.9.1) Podstawa prawna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Postępowanie prowadzone jest w trybie   na podstawie art.  ustawy </w:t>
      </w:r>
      <w:proofErr w:type="spellStart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Pzp</w:t>
      </w:r>
      <w:proofErr w:type="spellEnd"/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IV.9.2) Uzasadnienie wyboru trybu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Należy podać uzasadnienie faktyczne i prawne wyboru trybu oraz wyjaśnić, dlaczego udzielenie zamówienia jest zgodne z przepisami.</w:t>
      </w:r>
    </w:p>
    <w:p w:rsidR="00536809" w:rsidRPr="00536809" w:rsidRDefault="00536809" w:rsidP="0053680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36809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</w:t>
      </w:r>
    </w:p>
    <w:p w:rsidR="008D2369" w:rsidRDefault="008D2369">
      <w:bookmarkStart w:id="0" w:name="_GoBack"/>
      <w:bookmarkEnd w:id="0"/>
    </w:p>
    <w:sectPr w:rsidR="008D2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A7B"/>
    <w:rsid w:val="00511A7B"/>
    <w:rsid w:val="00536809"/>
    <w:rsid w:val="008D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6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9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3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2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1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5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50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0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8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1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5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12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5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61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0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9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93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71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8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0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6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3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5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2019-12-20T19:14:00Z</dcterms:created>
  <dcterms:modified xsi:type="dcterms:W3CDTF">2019-12-20T19:14:00Z</dcterms:modified>
</cp:coreProperties>
</file>