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75797F"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color w:val="000000"/>
          <w:sz w:val="27"/>
          <w:szCs w:val="27"/>
          <w:lang w:eastAsia="pl-PL"/>
        </w:rPr>
        <w:t>Ogłoszenie nr 546849-N-2020 z dnia 2020-06-03 r.</w:t>
      </w:r>
      <w:r w:rsidRPr="00830C81">
        <w:rPr>
          <w:rFonts w:ascii="Times New Roman" w:eastAsia="Times New Roman" w:hAnsi="Times New Roman" w:cs="Times New Roman"/>
          <w:color w:val="000000"/>
          <w:sz w:val="27"/>
          <w:szCs w:val="27"/>
          <w:lang w:eastAsia="pl-PL"/>
        </w:rPr>
        <w:br/>
      </w:r>
    </w:p>
    <w:p w14:paraId="2CC2EB82" w14:textId="77777777" w:rsidR="00830C81" w:rsidRPr="00830C81" w:rsidRDefault="00830C81" w:rsidP="00830C81">
      <w:pPr>
        <w:spacing w:after="0" w:line="450" w:lineRule="atLeast"/>
        <w:jc w:val="center"/>
        <w:rPr>
          <w:rFonts w:ascii="Times New Roman" w:eastAsia="Times New Roman" w:hAnsi="Times New Roman" w:cs="Times New Roman"/>
          <w:b/>
          <w:bCs/>
          <w:color w:val="000000"/>
          <w:sz w:val="27"/>
          <w:szCs w:val="27"/>
          <w:lang w:eastAsia="pl-PL"/>
        </w:rPr>
      </w:pPr>
      <w:r w:rsidRPr="00830C81">
        <w:rPr>
          <w:rFonts w:ascii="Times New Roman" w:eastAsia="Times New Roman" w:hAnsi="Times New Roman" w:cs="Times New Roman"/>
          <w:b/>
          <w:bCs/>
          <w:color w:val="000000"/>
          <w:sz w:val="27"/>
          <w:szCs w:val="27"/>
          <w:lang w:eastAsia="pl-PL"/>
        </w:rPr>
        <w:t>Miejski Ośrodek Pomocy Rodzinie w Białymstoku: Dostawa artykułów papierniczych i materiałów biurowych do Miejskiego Ośrodka Pomocy Rodzinie w Białymstoku</w:t>
      </w:r>
      <w:r w:rsidRPr="00830C81">
        <w:rPr>
          <w:rFonts w:ascii="Times New Roman" w:eastAsia="Times New Roman" w:hAnsi="Times New Roman" w:cs="Times New Roman"/>
          <w:b/>
          <w:bCs/>
          <w:color w:val="000000"/>
          <w:sz w:val="27"/>
          <w:szCs w:val="27"/>
          <w:lang w:eastAsia="pl-PL"/>
        </w:rPr>
        <w:br/>
        <w:t>OGŁOSZENIE O ZAMÓWIENIU - Dostawy</w:t>
      </w:r>
    </w:p>
    <w:p w14:paraId="4CD1A30E"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Zamieszczanie ogłoszenia:</w:t>
      </w:r>
      <w:r w:rsidRPr="00830C81">
        <w:rPr>
          <w:rFonts w:ascii="Times New Roman" w:eastAsia="Times New Roman" w:hAnsi="Times New Roman" w:cs="Times New Roman"/>
          <w:color w:val="000000"/>
          <w:sz w:val="27"/>
          <w:szCs w:val="27"/>
          <w:lang w:eastAsia="pl-PL"/>
        </w:rPr>
        <w:t> Zamieszczanie obowiązkowe</w:t>
      </w:r>
    </w:p>
    <w:p w14:paraId="21693F35"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Ogłoszenie dotyczy:</w:t>
      </w:r>
      <w:r w:rsidRPr="00830C81">
        <w:rPr>
          <w:rFonts w:ascii="Times New Roman" w:eastAsia="Times New Roman" w:hAnsi="Times New Roman" w:cs="Times New Roman"/>
          <w:color w:val="000000"/>
          <w:sz w:val="27"/>
          <w:szCs w:val="27"/>
          <w:lang w:eastAsia="pl-PL"/>
        </w:rPr>
        <w:t> Zamówienia publicznego</w:t>
      </w:r>
    </w:p>
    <w:p w14:paraId="5DAA960A"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Zamówienie dotyczy projektu lub programu współfinansowanego ze środków Unii Europejskiej</w:t>
      </w:r>
    </w:p>
    <w:p w14:paraId="744AE9E7"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p>
    <w:p w14:paraId="78FC2ED0"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Nazwa projektu lub programu</w:t>
      </w:r>
      <w:r w:rsidRPr="00830C81">
        <w:rPr>
          <w:rFonts w:ascii="Times New Roman" w:eastAsia="Times New Roman" w:hAnsi="Times New Roman" w:cs="Times New Roman"/>
          <w:color w:val="000000"/>
          <w:sz w:val="27"/>
          <w:szCs w:val="27"/>
          <w:lang w:eastAsia="pl-PL"/>
        </w:rPr>
        <w:br/>
      </w:r>
    </w:p>
    <w:p w14:paraId="7D9CD0FA"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14:paraId="040A0AEC"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p>
    <w:p w14:paraId="1051BC34"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t>Należy podać minimalny procentowy wskaźnik zatrudnienia osób należących do jednej lub więcej kategorii, o których mowa w art. 22 ust. 2 ustawy Pzp, nie mniejszy niż 30%, osób zatrudnionych przez zakłady pracy chronionej lub wykonawców albo ich jednostki (w %)</w:t>
      </w:r>
      <w:r w:rsidRPr="00830C81">
        <w:rPr>
          <w:rFonts w:ascii="Times New Roman" w:eastAsia="Times New Roman" w:hAnsi="Times New Roman" w:cs="Times New Roman"/>
          <w:color w:val="000000"/>
          <w:sz w:val="27"/>
          <w:szCs w:val="27"/>
          <w:lang w:eastAsia="pl-PL"/>
        </w:rPr>
        <w:br/>
      </w:r>
    </w:p>
    <w:p w14:paraId="2AADE0C6" w14:textId="77777777" w:rsidR="00830C81" w:rsidRPr="00830C81" w:rsidRDefault="00830C81" w:rsidP="00830C81">
      <w:pPr>
        <w:spacing w:after="0" w:line="450" w:lineRule="atLeast"/>
        <w:rPr>
          <w:rFonts w:ascii="Times New Roman" w:eastAsia="Times New Roman" w:hAnsi="Times New Roman" w:cs="Times New Roman"/>
          <w:b/>
          <w:bCs/>
          <w:color w:val="000000"/>
          <w:sz w:val="36"/>
          <w:szCs w:val="36"/>
          <w:lang w:eastAsia="pl-PL"/>
        </w:rPr>
      </w:pPr>
      <w:r w:rsidRPr="00830C81">
        <w:rPr>
          <w:rFonts w:ascii="Times New Roman" w:eastAsia="Times New Roman" w:hAnsi="Times New Roman" w:cs="Times New Roman"/>
          <w:b/>
          <w:bCs/>
          <w:color w:val="000000"/>
          <w:sz w:val="36"/>
          <w:szCs w:val="36"/>
          <w:u w:val="single"/>
          <w:lang w:eastAsia="pl-PL"/>
        </w:rPr>
        <w:t>SEKCJA I: ZAMAWIAJĄCY</w:t>
      </w:r>
    </w:p>
    <w:p w14:paraId="6B94C326"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Postępowanie przeprowadza centralny zamawiający</w:t>
      </w:r>
    </w:p>
    <w:p w14:paraId="450F83FD"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p>
    <w:p w14:paraId="7F474C0F"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Postępowanie przeprowadza podmiot, któremu zamawiający powierzył/powierzyli przeprowadzenie postępowania</w:t>
      </w:r>
    </w:p>
    <w:p w14:paraId="6D3DE2C4"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lastRenderedPageBreak/>
        <w:t>Nie</w:t>
      </w:r>
    </w:p>
    <w:p w14:paraId="7A317B33"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Informacje na temat podmiotu któremu zamawiający powierzył/powierzyli prowadzenie postępowania: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Postępowanie jest przeprowadzane wspólnie przez zamawiających</w:t>
      </w:r>
    </w:p>
    <w:p w14:paraId="5750596C"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p>
    <w:p w14:paraId="408374DA"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t>Jeżeli tak, należy wymienić zamawiających, którzy wspólnie przeprowadzają postępowanie oraz podać adresy ich siedzib, krajowe numery identyfikacyjne oraz osoby do kontaktów wraz z danymi do kontaktów:</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Postępowanie jest przeprowadzane wspólnie z zamawiającymi z innych państw członkowskich Unii Europejskiej</w:t>
      </w:r>
    </w:p>
    <w:p w14:paraId="0E26A943"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p>
    <w:p w14:paraId="7C382F8D"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W przypadku przeprowadzania postępowania wspólnie z zamawiającymi z innych państw członkowskich Unii Europejskiej – mające zastosowanie krajowe prawo zamówień publicznych:</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Informacje dodatkowe:</w:t>
      </w:r>
    </w:p>
    <w:p w14:paraId="1285279E"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 1) NAZWA I ADRES: </w:t>
      </w:r>
      <w:r w:rsidRPr="00830C81">
        <w:rPr>
          <w:rFonts w:ascii="Times New Roman" w:eastAsia="Times New Roman" w:hAnsi="Times New Roman" w:cs="Times New Roman"/>
          <w:color w:val="000000"/>
          <w:sz w:val="27"/>
          <w:szCs w:val="27"/>
          <w:lang w:eastAsia="pl-PL"/>
        </w:rPr>
        <w:t>Miejski Ośrodek Pomocy Rodzinie w Białymstoku, krajowy numer identyfikacyjny 23331770000000, ul. ul. Malmeda Icchoka  8 , 15-440  Białystok, woj. podlaskie, państwo Polska, tel. 0-85 678 31 00, 0-85 678 31 07, e-mail bkwiatkowska@mopr.bialystok.pl, informatycy@mopr.bialystok.pl, faks 0-85 678 31 03.</w:t>
      </w:r>
      <w:r w:rsidRPr="00830C81">
        <w:rPr>
          <w:rFonts w:ascii="Times New Roman" w:eastAsia="Times New Roman" w:hAnsi="Times New Roman" w:cs="Times New Roman"/>
          <w:color w:val="000000"/>
          <w:sz w:val="27"/>
          <w:szCs w:val="27"/>
          <w:lang w:eastAsia="pl-PL"/>
        </w:rPr>
        <w:br/>
        <w:t>Adres strony internetowej (URL): http://bipmopr.um.bialystok.pl</w:t>
      </w:r>
      <w:r w:rsidRPr="00830C81">
        <w:rPr>
          <w:rFonts w:ascii="Times New Roman" w:eastAsia="Times New Roman" w:hAnsi="Times New Roman" w:cs="Times New Roman"/>
          <w:color w:val="000000"/>
          <w:sz w:val="27"/>
          <w:szCs w:val="27"/>
          <w:lang w:eastAsia="pl-PL"/>
        </w:rPr>
        <w:br/>
        <w:t>Adres profilu nabywcy:</w:t>
      </w:r>
      <w:r w:rsidRPr="00830C81">
        <w:rPr>
          <w:rFonts w:ascii="Times New Roman" w:eastAsia="Times New Roman" w:hAnsi="Times New Roman" w:cs="Times New Roman"/>
          <w:color w:val="000000"/>
          <w:sz w:val="27"/>
          <w:szCs w:val="27"/>
          <w:lang w:eastAsia="pl-PL"/>
        </w:rPr>
        <w:br/>
        <w:t>Adres strony internetowej pod którym można uzyskać dostęp do narzędzi i urządzeń lub formatów plików, które nie są ogólnie dostępne</w:t>
      </w:r>
    </w:p>
    <w:p w14:paraId="194D8163"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 2) RODZAJ ZAMAWIAJĄCEGO: </w:t>
      </w:r>
      <w:r w:rsidRPr="00830C81">
        <w:rPr>
          <w:rFonts w:ascii="Times New Roman" w:eastAsia="Times New Roman" w:hAnsi="Times New Roman" w:cs="Times New Roman"/>
          <w:color w:val="000000"/>
          <w:sz w:val="27"/>
          <w:szCs w:val="27"/>
          <w:lang w:eastAsia="pl-PL"/>
        </w:rPr>
        <w:t>Jednostki organizacyjne administracji samorządowej</w:t>
      </w:r>
      <w:r w:rsidRPr="00830C81">
        <w:rPr>
          <w:rFonts w:ascii="Times New Roman" w:eastAsia="Times New Roman" w:hAnsi="Times New Roman" w:cs="Times New Roman"/>
          <w:color w:val="000000"/>
          <w:sz w:val="27"/>
          <w:szCs w:val="27"/>
          <w:lang w:eastAsia="pl-PL"/>
        </w:rPr>
        <w:br/>
      </w:r>
    </w:p>
    <w:p w14:paraId="4D697427"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I.3) WSPÓLNE UDZIELANIE ZAMÓWIENIA </w:t>
      </w:r>
      <w:r w:rsidRPr="00830C81">
        <w:rPr>
          <w:rFonts w:ascii="Times New Roman" w:eastAsia="Times New Roman" w:hAnsi="Times New Roman" w:cs="Times New Roman"/>
          <w:b/>
          <w:bCs/>
          <w:i/>
          <w:iCs/>
          <w:color w:val="000000"/>
          <w:sz w:val="27"/>
          <w:szCs w:val="27"/>
          <w:lang w:eastAsia="pl-PL"/>
        </w:rPr>
        <w:t>(jeżeli dotyczy)</w:t>
      </w:r>
      <w:r w:rsidRPr="00830C81">
        <w:rPr>
          <w:rFonts w:ascii="Times New Roman" w:eastAsia="Times New Roman" w:hAnsi="Times New Roman" w:cs="Times New Roman"/>
          <w:b/>
          <w:bCs/>
          <w:color w:val="000000"/>
          <w:sz w:val="27"/>
          <w:szCs w:val="27"/>
          <w:lang w:eastAsia="pl-PL"/>
        </w:rPr>
        <w:t>:</w:t>
      </w:r>
    </w:p>
    <w:p w14:paraId="6199D70E"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lastRenderedPageBreak/>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r w:rsidRPr="00830C81">
        <w:rPr>
          <w:rFonts w:ascii="Times New Roman" w:eastAsia="Times New Roman" w:hAnsi="Times New Roman" w:cs="Times New Roman"/>
          <w:color w:val="000000"/>
          <w:sz w:val="27"/>
          <w:szCs w:val="27"/>
          <w:lang w:eastAsia="pl-PL"/>
        </w:rPr>
        <w:br/>
      </w:r>
    </w:p>
    <w:p w14:paraId="65DC1A96"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I.4) KOMUNIKACJA: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Nieograniczony, pełny i bezpośredni dostęp do dokumentów z postępowania można uzyskać pod adresem (URL)</w:t>
      </w:r>
    </w:p>
    <w:p w14:paraId="47F4D8EA"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Tak</w:t>
      </w:r>
      <w:r w:rsidRPr="00830C81">
        <w:rPr>
          <w:rFonts w:ascii="Times New Roman" w:eastAsia="Times New Roman" w:hAnsi="Times New Roman" w:cs="Times New Roman"/>
          <w:color w:val="000000"/>
          <w:sz w:val="27"/>
          <w:szCs w:val="27"/>
          <w:lang w:eastAsia="pl-PL"/>
        </w:rPr>
        <w:br/>
        <w:t>http://bipmopr.um.bialystok.pl</w:t>
      </w:r>
    </w:p>
    <w:p w14:paraId="17325C7B"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Adres strony internetowej, na której zamieszczona będzie specyfikacja istotnych warunków zamówienia</w:t>
      </w:r>
    </w:p>
    <w:p w14:paraId="02129B80"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Tak</w:t>
      </w:r>
      <w:r w:rsidRPr="00830C81">
        <w:rPr>
          <w:rFonts w:ascii="Times New Roman" w:eastAsia="Times New Roman" w:hAnsi="Times New Roman" w:cs="Times New Roman"/>
          <w:color w:val="000000"/>
          <w:sz w:val="27"/>
          <w:szCs w:val="27"/>
          <w:lang w:eastAsia="pl-PL"/>
        </w:rPr>
        <w:br/>
        <w:t>http://bipmopr.um.bialystok.pl</w:t>
      </w:r>
    </w:p>
    <w:p w14:paraId="1EE4358C"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Dostęp do dokumentów z postępowania jest ograniczony - więcej informacji można uzyskać pod adresem</w:t>
      </w:r>
    </w:p>
    <w:p w14:paraId="33E7109B"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r w:rsidRPr="00830C81">
        <w:rPr>
          <w:rFonts w:ascii="Times New Roman" w:eastAsia="Times New Roman" w:hAnsi="Times New Roman" w:cs="Times New Roman"/>
          <w:color w:val="000000"/>
          <w:sz w:val="27"/>
          <w:szCs w:val="27"/>
          <w:lang w:eastAsia="pl-PL"/>
        </w:rPr>
        <w:br/>
      </w:r>
    </w:p>
    <w:p w14:paraId="4274E57F"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Oferty lub wnioski o dopuszczenie do udziału w postępowaniu należy przesyłać:</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Elektronicznie</w:t>
      </w:r>
    </w:p>
    <w:p w14:paraId="19951527"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r w:rsidRPr="00830C81">
        <w:rPr>
          <w:rFonts w:ascii="Times New Roman" w:eastAsia="Times New Roman" w:hAnsi="Times New Roman" w:cs="Times New Roman"/>
          <w:color w:val="000000"/>
          <w:sz w:val="27"/>
          <w:szCs w:val="27"/>
          <w:lang w:eastAsia="pl-PL"/>
        </w:rPr>
        <w:br/>
        <w:t>adres</w:t>
      </w:r>
      <w:r w:rsidRPr="00830C81">
        <w:rPr>
          <w:rFonts w:ascii="Times New Roman" w:eastAsia="Times New Roman" w:hAnsi="Times New Roman" w:cs="Times New Roman"/>
          <w:color w:val="000000"/>
          <w:sz w:val="27"/>
          <w:szCs w:val="27"/>
          <w:lang w:eastAsia="pl-PL"/>
        </w:rPr>
        <w:br/>
      </w:r>
    </w:p>
    <w:p w14:paraId="07592EBF"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p>
    <w:p w14:paraId="036303FF"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Dopuszczone jest przesłanie ofert lub wniosków o dopuszczenie do udziału w postępowaniu w inny sposób:</w:t>
      </w:r>
      <w:r w:rsidRPr="00830C81">
        <w:rPr>
          <w:rFonts w:ascii="Times New Roman" w:eastAsia="Times New Roman" w:hAnsi="Times New Roman" w:cs="Times New Roman"/>
          <w:color w:val="000000"/>
          <w:sz w:val="27"/>
          <w:szCs w:val="27"/>
          <w:lang w:eastAsia="pl-PL"/>
        </w:rPr>
        <w:br/>
        <w:t>Nie</w:t>
      </w:r>
      <w:r w:rsidRPr="00830C81">
        <w:rPr>
          <w:rFonts w:ascii="Times New Roman" w:eastAsia="Times New Roman" w:hAnsi="Times New Roman" w:cs="Times New Roman"/>
          <w:color w:val="000000"/>
          <w:sz w:val="27"/>
          <w:szCs w:val="27"/>
          <w:lang w:eastAsia="pl-PL"/>
        </w:rPr>
        <w:br/>
        <w:t>Inny sposób:</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Wymagane jest przesłanie ofert lub wniosków o dopuszczenie do udziału w postępowaniu w inny sposób:</w:t>
      </w:r>
      <w:r w:rsidRPr="00830C81">
        <w:rPr>
          <w:rFonts w:ascii="Times New Roman" w:eastAsia="Times New Roman" w:hAnsi="Times New Roman" w:cs="Times New Roman"/>
          <w:color w:val="000000"/>
          <w:sz w:val="27"/>
          <w:szCs w:val="27"/>
          <w:lang w:eastAsia="pl-PL"/>
        </w:rPr>
        <w:br/>
        <w:t>Tak</w:t>
      </w:r>
      <w:r w:rsidRPr="00830C81">
        <w:rPr>
          <w:rFonts w:ascii="Times New Roman" w:eastAsia="Times New Roman" w:hAnsi="Times New Roman" w:cs="Times New Roman"/>
          <w:color w:val="000000"/>
          <w:sz w:val="27"/>
          <w:szCs w:val="27"/>
          <w:lang w:eastAsia="pl-PL"/>
        </w:rPr>
        <w:br/>
        <w:t>Inny sposób:</w:t>
      </w:r>
      <w:r w:rsidRPr="00830C81">
        <w:rPr>
          <w:rFonts w:ascii="Times New Roman" w:eastAsia="Times New Roman" w:hAnsi="Times New Roman" w:cs="Times New Roman"/>
          <w:color w:val="000000"/>
          <w:sz w:val="27"/>
          <w:szCs w:val="27"/>
          <w:lang w:eastAsia="pl-PL"/>
        </w:rPr>
        <w:br/>
        <w:t>Wymagane jest złożenie oferty w formie pisemnej za pośrednictwem operatora pocztowego, osobiście lub za pośrednictwem posłańca</w:t>
      </w:r>
      <w:r w:rsidRPr="00830C81">
        <w:rPr>
          <w:rFonts w:ascii="Times New Roman" w:eastAsia="Times New Roman" w:hAnsi="Times New Roman" w:cs="Times New Roman"/>
          <w:color w:val="000000"/>
          <w:sz w:val="27"/>
          <w:szCs w:val="27"/>
          <w:lang w:eastAsia="pl-PL"/>
        </w:rPr>
        <w:br/>
        <w:t>Adres:</w:t>
      </w:r>
      <w:r w:rsidRPr="00830C81">
        <w:rPr>
          <w:rFonts w:ascii="Times New Roman" w:eastAsia="Times New Roman" w:hAnsi="Times New Roman" w:cs="Times New Roman"/>
          <w:color w:val="000000"/>
          <w:sz w:val="27"/>
          <w:szCs w:val="27"/>
          <w:lang w:eastAsia="pl-PL"/>
        </w:rPr>
        <w:br/>
        <w:t>Miejski Ośrodek Pomocy Rodzinie w Białymstoku, ul. Malmeda Icchoka 8, 15-440 Białystok</w:t>
      </w:r>
    </w:p>
    <w:p w14:paraId="089D005E"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Komunikacja elektroniczna wymaga korzystania z narzędzi i urządzeń lub formatów plików, które nie są ogólnie dostępne</w:t>
      </w:r>
    </w:p>
    <w:p w14:paraId="0A23C881"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r w:rsidRPr="00830C81">
        <w:rPr>
          <w:rFonts w:ascii="Times New Roman" w:eastAsia="Times New Roman" w:hAnsi="Times New Roman" w:cs="Times New Roman"/>
          <w:color w:val="000000"/>
          <w:sz w:val="27"/>
          <w:szCs w:val="27"/>
          <w:lang w:eastAsia="pl-PL"/>
        </w:rPr>
        <w:br/>
        <w:t>Nieograniczony, pełny, bezpośredni i bezpłatny dostęp do tych narzędzi można uzyskać pod adresem: (URL)</w:t>
      </w:r>
      <w:r w:rsidRPr="00830C81">
        <w:rPr>
          <w:rFonts w:ascii="Times New Roman" w:eastAsia="Times New Roman" w:hAnsi="Times New Roman" w:cs="Times New Roman"/>
          <w:color w:val="000000"/>
          <w:sz w:val="27"/>
          <w:szCs w:val="27"/>
          <w:lang w:eastAsia="pl-PL"/>
        </w:rPr>
        <w:br/>
      </w:r>
    </w:p>
    <w:p w14:paraId="19CFB2BD" w14:textId="77777777" w:rsidR="00830C81" w:rsidRPr="00830C81" w:rsidRDefault="00830C81" w:rsidP="00830C81">
      <w:pPr>
        <w:spacing w:after="0" w:line="450" w:lineRule="atLeast"/>
        <w:rPr>
          <w:rFonts w:ascii="Times New Roman" w:eastAsia="Times New Roman" w:hAnsi="Times New Roman" w:cs="Times New Roman"/>
          <w:b/>
          <w:bCs/>
          <w:color w:val="000000"/>
          <w:sz w:val="36"/>
          <w:szCs w:val="36"/>
          <w:lang w:eastAsia="pl-PL"/>
        </w:rPr>
      </w:pPr>
      <w:r w:rsidRPr="00830C81">
        <w:rPr>
          <w:rFonts w:ascii="Times New Roman" w:eastAsia="Times New Roman" w:hAnsi="Times New Roman" w:cs="Times New Roman"/>
          <w:b/>
          <w:bCs/>
          <w:color w:val="000000"/>
          <w:sz w:val="36"/>
          <w:szCs w:val="36"/>
          <w:u w:val="single"/>
          <w:lang w:eastAsia="pl-PL"/>
        </w:rPr>
        <w:t>SEKCJA II: PRZEDMIOT ZAMÓWIENIA</w:t>
      </w:r>
    </w:p>
    <w:p w14:paraId="5008C723"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II.1) Nazwa nadana zamówieniu przez zamawiającego: </w:t>
      </w:r>
      <w:r w:rsidRPr="00830C81">
        <w:rPr>
          <w:rFonts w:ascii="Times New Roman" w:eastAsia="Times New Roman" w:hAnsi="Times New Roman" w:cs="Times New Roman"/>
          <w:color w:val="000000"/>
          <w:sz w:val="27"/>
          <w:szCs w:val="27"/>
          <w:lang w:eastAsia="pl-PL"/>
        </w:rPr>
        <w:t>Dostawa artykułów papierniczych i materiałów biurowych do Miejskiego Ośrodka Pomocy Rodzinie w Białymstoku</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Numer referencyjny: </w:t>
      </w:r>
      <w:r w:rsidRPr="00830C81">
        <w:rPr>
          <w:rFonts w:ascii="Times New Roman" w:eastAsia="Times New Roman" w:hAnsi="Times New Roman" w:cs="Times New Roman"/>
          <w:color w:val="000000"/>
          <w:sz w:val="27"/>
          <w:szCs w:val="27"/>
          <w:lang w:eastAsia="pl-PL"/>
        </w:rPr>
        <w:t>ZP.26.1.5.2020</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Przed wszczęciem postępowania o udzielenie zamówienia przeprowadzono dialog techniczny</w:t>
      </w:r>
    </w:p>
    <w:p w14:paraId="7BCC78AE" w14:textId="77777777" w:rsidR="00830C81" w:rsidRPr="00830C81" w:rsidRDefault="00830C81" w:rsidP="00830C81">
      <w:pPr>
        <w:spacing w:after="0" w:line="450" w:lineRule="atLeast"/>
        <w:jc w:val="both"/>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p>
    <w:p w14:paraId="6E3EABC9"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lastRenderedPageBreak/>
        <w:br/>
      </w:r>
      <w:r w:rsidRPr="00830C81">
        <w:rPr>
          <w:rFonts w:ascii="Times New Roman" w:eastAsia="Times New Roman" w:hAnsi="Times New Roman" w:cs="Times New Roman"/>
          <w:b/>
          <w:bCs/>
          <w:color w:val="000000"/>
          <w:sz w:val="27"/>
          <w:szCs w:val="27"/>
          <w:lang w:eastAsia="pl-PL"/>
        </w:rPr>
        <w:t>II.2) Rodzaj zamówienia: </w:t>
      </w:r>
      <w:r w:rsidRPr="00830C81">
        <w:rPr>
          <w:rFonts w:ascii="Times New Roman" w:eastAsia="Times New Roman" w:hAnsi="Times New Roman" w:cs="Times New Roman"/>
          <w:color w:val="000000"/>
          <w:sz w:val="27"/>
          <w:szCs w:val="27"/>
          <w:lang w:eastAsia="pl-PL"/>
        </w:rPr>
        <w:t>Dostawy</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II.3) Informacja o możliwości składania ofert częściowych</w:t>
      </w:r>
      <w:r w:rsidRPr="00830C81">
        <w:rPr>
          <w:rFonts w:ascii="Times New Roman" w:eastAsia="Times New Roman" w:hAnsi="Times New Roman" w:cs="Times New Roman"/>
          <w:color w:val="000000"/>
          <w:sz w:val="27"/>
          <w:szCs w:val="27"/>
          <w:lang w:eastAsia="pl-PL"/>
        </w:rPr>
        <w:br/>
        <w:t>Zamówienie podzielone jest na części:</w:t>
      </w:r>
    </w:p>
    <w:p w14:paraId="75513288"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Tak</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Oferty lub wnioski o dopuszczenie do udziału w postępowaniu można składać w odniesieniu do:</w:t>
      </w:r>
      <w:r w:rsidRPr="00830C81">
        <w:rPr>
          <w:rFonts w:ascii="Times New Roman" w:eastAsia="Times New Roman" w:hAnsi="Times New Roman" w:cs="Times New Roman"/>
          <w:color w:val="000000"/>
          <w:sz w:val="27"/>
          <w:szCs w:val="27"/>
          <w:lang w:eastAsia="pl-PL"/>
        </w:rPr>
        <w:br/>
        <w:t>wszystkich części</w:t>
      </w:r>
    </w:p>
    <w:p w14:paraId="470C76A1"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Zamawiający zastrzega sobie prawo do udzielenia łącznie następujących części lub grup części:</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Maksymalna liczba części zamówienia, na które może zostać udzielone zamówienie jednemu wykonawcy:</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II.4) Krótki opis przedmiotu zamówienia </w:t>
      </w:r>
      <w:r w:rsidRPr="00830C81">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 )</w:t>
      </w:r>
      <w:r w:rsidRPr="00830C81">
        <w:rPr>
          <w:rFonts w:ascii="Times New Roman" w:eastAsia="Times New Roman" w:hAnsi="Times New Roman" w:cs="Times New Roman"/>
          <w:b/>
          <w:bCs/>
          <w:color w:val="000000"/>
          <w:sz w:val="27"/>
          <w:szCs w:val="27"/>
          <w:lang w:eastAsia="pl-PL"/>
        </w:rPr>
        <w:t> a w przypadku partnerstwa innowacyjnego - określenie zapotrzebowania na innowacyjny produkt, usługę lub roboty budowlane: </w:t>
      </w:r>
      <w:r w:rsidRPr="00830C81">
        <w:rPr>
          <w:rFonts w:ascii="Times New Roman" w:eastAsia="Times New Roman" w:hAnsi="Times New Roman" w:cs="Times New Roman"/>
          <w:color w:val="000000"/>
          <w:sz w:val="27"/>
          <w:szCs w:val="27"/>
          <w:lang w:eastAsia="pl-PL"/>
        </w:rPr>
        <w:t xml:space="preserve">1. Przedmiotem zamówienia jest sukcesywna dostawa artykułów papierniczych i materiałów biurowych do Miejskiego Ośrodka Pomocy Rodzinie w Białymstoku, zgodnie z opisem, asortymentem i ilością określoną w załączniku nr 2 do specyfikacji istotnych warunków zamówienia, podzielony na dwie części (pakiety): - Pakiet Nr 1: Dostawa artykułów papierniczych do Miejskiego Ośrodka Pomocy Rodzinie w Białymstoku, - Pakiet Nr 2: Dostawa materiałów biurowych do Miejskiego Ośrodka Pomocy Rodzinie w Białymstoku. 2. Szczegółowy opis potrzeb Zamawiającego zawierający wykaz poszczególnych artykułów papierniczych, oraz orientacyjne ilości dostaw w okresie objętym zamówieniem, został zawarty w załączniku nr 2A do specyfikacji istotnych warunków zamówienia – Formularz asortymentowo - cenowy – dotyczy Pakietu Nr 1. 3. Szczegółowy opis potrzeb </w:t>
      </w:r>
      <w:r w:rsidRPr="00830C81">
        <w:rPr>
          <w:rFonts w:ascii="Times New Roman" w:eastAsia="Times New Roman" w:hAnsi="Times New Roman" w:cs="Times New Roman"/>
          <w:color w:val="000000"/>
          <w:sz w:val="27"/>
          <w:szCs w:val="27"/>
          <w:lang w:eastAsia="pl-PL"/>
        </w:rPr>
        <w:lastRenderedPageBreak/>
        <w:t xml:space="preserve">Zamawiającego zawierający wykaz poszczególnych materiałów biurowych, oraz orientacyjne ilości dostaw w okresie objętym zamówieniem, został zawarty w załączniku nr 2B do specyfikacji istotnych warunków zamówienia – Formularz asortymentowo - cenowy – dotyczy Pakietu Nr 2. 4. Zasady ogólne dotyczące realizacji przedmiotu zamówienia: 1) Oferowany przedmiot zamówienia powinien odpowiadać wymaganiom określonym przez Zamawiającego, zgodnie z opisem przedmiotu zamówienia, powinien być fabrycznie nowy, tzn. do wytworzenia którego zastosowano wcześniej nieużywane części i materiały, wolny od wad technicznych i prawnych oraz roszczeń osób trzecich, nie może nosić znamion użytkowania oraz powinien być pełnowartościowy w pierwszym gatunku, tzn. bez odkształceń, nie uszkodzony mechanicznie, kompletny, dopuszczony do obrotu, oraz ogólnodostępny na rynku i identyfikowalny (np. karty katalogowe, opisy, dane techniczne w języku polskim) na ogólnie dostępnych stronach internetowych. Pod pojęciem „ogólnodostępny na rynku” Zamawiający rozumie łatwość w nabyciu artykułów i materiałów będących przedmiotem zamówienia, tj. Zamawiający oczekuje, iż zakup artykułów i materiałów odbywać się będzie sprawnie, szybko i bez jakichkolwiek przeszkód, np. konieczności dłuższego oczekiwania na dostawę (powyżej terminu zaoferowanego przez Wykonawcę w złożonej ofercie). Artykuły i materiały będące przedmiotem niniejszego postępowania powinny być zapakowane w oryginalne opakowania posiadające zabezpieczenia pozwalające na prawidłowe przechowywanie i bezpieczny transport, z podaną nazwą producenta i wskazaniem terminu upływu gwarancji producenta. 2) Wielkość zakupu artykułów papierniczych i materiałów biurowych, jest wielkością szacunkową i Zamawiający nie ma obowiązku wykorzystania całości przedmiotu zamówienia. Ilości wskazane w załączniku nr 2A i/lub 2B do specyfikacji istotnych warunków zamówienia – Formularz asortymentowo - cenowy, są ilościami orientacyjnymi, przyjętymi w celu porównania ofert i wyboru najkorzystniejszej oferty. Wykonawcy z którym Zamawiający podpisze umowę nie przysługuje roszczenie o realizację dostawy w wielkościach podanych w załączniku nr 2A i/lub 2B do SIWZ. Jednocześnie Zamawiający gwarantuje, iż minimalna kwota która zostanie zapłacona z tytułu realizacji przedmiotu umowy wyniesie 70% ceny podanej w formularzu </w:t>
      </w:r>
      <w:r w:rsidRPr="00830C81">
        <w:rPr>
          <w:rFonts w:ascii="Times New Roman" w:eastAsia="Times New Roman" w:hAnsi="Times New Roman" w:cs="Times New Roman"/>
          <w:color w:val="000000"/>
          <w:sz w:val="27"/>
          <w:szCs w:val="27"/>
          <w:lang w:eastAsia="pl-PL"/>
        </w:rPr>
        <w:lastRenderedPageBreak/>
        <w:t xml:space="preserve">ofertowym. 3) Zamawiający zastrzega sobie prawo zwiększenia lub zmniejszenia ilości poszczególnych rodzajów artykułów papierniczych lub materiałów biurowych, a także zmiany na inny artykuł lub materiał wymieniony w Formularzu asortymentowo-cenowym (załącznik nr 2A (Pakiet Nr 1) i/lub Pakiet Nr 2B) do SIWZ) pod warunkiem nieprzekroczenia wartości umowy (maksymalnego wynagrodzenia Wykonawcy określonego w umowie). 4) Rozliczenie z Wykonawcą dokonywane będzie na podstawie cen jednostkowych zawartych w ofercie i ilości faktycznie dostarczonych i odebranych artykułów papierniczych i materiałów biurowych. 5) Wymaga się, aby oferowane artykuły i materiały posiadały gwarancję na minimum 12 miesięcy od daty dostawy/odbioru przez Zamawiającego, nie krótszą jednak niż wynosi gwarancja udzielana przez producenta artykułu bądź materiału. 6) Dodatkowe warunki dotyczące przedmiotu zamówienia: a) termin płatności: do 14 dni od daty otrzymania prze Zamawiającego prawidłowo wystawionej faktury, b) nie przewiduje się wypłacania zaliczek na poczet wykonania zamówienia, c) forma zapłaty - jak we wzorze umowy – załącznik nr 8 do Specyfikacji Istotnych Warunków Zamówienia, 7) warunki realizacji dostawy: a) dostawa będzie realizowana sukcesywnie przez okres trwania umowy, poprzez dostarczanie artykułów i materiałów partiami, stosownie do aktualnych potrzeb Zamawiającego. Wielkość dostarczenia każdej partii materiałów będzie wynikać z jednostronnej dyspozycji osób odpowiedzialnych ze strony Zamawiającego za realizację przedmiotu umowy, b) Wykonawca dostarczy zamówione materiały papiernicze i materiały biurowe do siedziby Zamawiającego oraz innych miejsc wskazanych przez Zamawiającego na terenie miasta Białegostoku (13 lokalizacji), w godzinach od 800 do 1400, własnym transportem i z rozładunkiem na własny koszt i ryzyko, w terminie określonym w złożonej ofercie, nie dłuższym jednak niż 5 dni roboczych od daty zgłoszenia zamówienia częściowego. Przez dni robocze rozumie się dni od poniedziałku do piątku z wyjątkiem dni ustawowo wolnych od pracy. Dostawy stanowiące przedmiot zamówienia powinny być realizowane w godzinach pracy Zamawiającego, c) Zamawiający przekazywać będzie faksem lub e-mailem zamówienie częściowe, z podaniem ilości, asortymentu, terminu i miejsca </w:t>
      </w:r>
      <w:r w:rsidRPr="00830C81">
        <w:rPr>
          <w:rFonts w:ascii="Times New Roman" w:eastAsia="Times New Roman" w:hAnsi="Times New Roman" w:cs="Times New Roman"/>
          <w:color w:val="000000"/>
          <w:sz w:val="27"/>
          <w:szCs w:val="27"/>
          <w:lang w:eastAsia="pl-PL"/>
        </w:rPr>
        <w:lastRenderedPageBreak/>
        <w:t xml:space="preserve">dostarczenia Zamawiającemu każdej kolejnej partii przedmiotu zamówienia, d) W ramach wynagrodzenia określonego w ofercie Wykonawca zapewni transport i rozładunek zamówionych artykułów i materiałów do wskazanych przez Zamawiającego miejsc dostaw na terenie miasta Białegostoku. Wykonawca zobowiązany będzie do wniesienia dostarczonych artykułów i materiałów do pomieszczeń wskazanych przez pracowników Zamawiającego. W przypadku dostaw realizowanych przez kuriera, Zamawiający wymaga, aby rozładunek zamówionego asortymentu nastąpił co najmniej w miejscu lub pomieszczeniu w budynku, znajdującym się na pierwszym poziomie (tj. parterze), w bezpośrednim sąsiedztwie wejścia, do którego realizowana będzie dostawa, e) Termin każdorazowej dostawy częściowej, określony będzie w złożonej ofercie, przy założeniu że termin ten (wyrażony w dniach) nie może być dłuższy niż 5 dni roboczych od momentu złożenia przez Zamawiającego zamówienia częściowego. Z uwagi na okoliczność, że termin dostawy częściowej jest jednym z kryterium oceny ofert, Wykonawca może skrócić termin dostawy częściowej o kolejne dni. Sposób przyznawania punktów w tym kryterium został określony w pkt 17 specyfikacji istotnych warunków zamówienia. 8) W pozycjach Formularza asortymentowo-cenowego, w których Zamawiający wskazał możliwość dostaw przedmiotu zamówienia w różnych kolorach, rozmiarach, Wykonawca zobowiązany będzie do dostawy zgodnie z każdorazowym zamówieniem częściowym, wynikającym z bieżących potrzeb Zamawiającego. Wskazane różne kolory, rozmiary, należy rozumieć jako kolory i rozmiary dostępne na rynku u danego producenta wskazanego przez Wykonawcę w poszczególnych pozycjach Formularza asortymentowo-cenowego. 9) Oferowane przez Wykonawcę artykuły i materiały powinny spełniać normy i wymagania dopuszczające produktu do obrotu na terenie Polski oraz odpowiednie wymagania określone w aktualnie obowiązujących przepisach i normach. 10) Ilekroć w treści SIWZ, w tym w Formularzu asortymentowo - cenowym, stanowiącym załącznik nr 2A (Pakiet nr 1) i/lub 2B (Pakiet nr 2) do SIWZ, przedmiot zamówienia został opisany przez wskazanie nazw, patentów, norm, znaków towarowych lub pochodzenia, Zamawiający dopuszcza zaoferowanie przez Wykonawcę rozwiązania równoważnego w </w:t>
      </w:r>
      <w:r w:rsidRPr="00830C81">
        <w:rPr>
          <w:rFonts w:ascii="Times New Roman" w:eastAsia="Times New Roman" w:hAnsi="Times New Roman" w:cs="Times New Roman"/>
          <w:color w:val="000000"/>
          <w:sz w:val="27"/>
          <w:szCs w:val="27"/>
          <w:lang w:eastAsia="pl-PL"/>
        </w:rPr>
        <w:lastRenderedPageBreak/>
        <w:t xml:space="preserve">rozumieniu ustawy Pzp o cechach technicznych, jakościowych lub funkcjonalnych, takich samych lub zbliżonych (nie gorszych) do tych, które zawiera zakres równoważności wskazany w załączniku nr 2A i/lub 2B do SIWZ. 11) Zgodnie z art. 30 ust. 5 ustawy Prawo zamówień publicznych, na Wykonawcy spoczywa obowiązek udowodnienia, iż zaoferowany artykuł papierniczy lub materiał biurowy jest równoważny w stosunku do materiału oryginalnego. W związku z tym, Wykonawca, zobowiązany będzie, na potwierdzenie równoważności oferowanych równoważnych materiałów eksploatacyjnych, złożyć dla wszystkich oferowanych równoważnych materiałów eksploatacyjnych, oświadczenia i dokumenty potwierdzające ich równoważność z materiałami oryginalnymi oraz potwierdzające, że oferowane dostawy odpowiadają wymaganiom określonym przez Zamawiającego, tj.: Zgodnie z art. 30 ust. 5 ustawy Prawo zamówień publicznych, Wykonawca, który powołuje się na rozwiązania równoważne jest zobowiązany wykazać, że oferowane przez niego artykuły i materiały, spełniają wymagania określone przez Zamawiającego. Ciężar udowodnienia, że artykuł, materiał jest równoważny w stosunku do wymogu określonego przez Zamawiającego spoczywa na składającym ofertę. W takim przypadku Wykonawca musi przedłożyć wraz z ofertą, dla wszystkich oferowanych równoważnych artykułów lub materiałów, odpowiednie dokumenty i oświadczenia, opisujące parametry techniczne, pozwalające jednoznacznie określić, że są równoważne. 12) W przypadku zaoferowania artykułów lub materiałów, które będą one budzić wątpliwości, co do ich zgodności z opisem przedmiotu zamówienia zwartym w SIWZ, Zamawiający, na etapie oceny ofert, może wezwać Wykonawcę do złożenia próbek dla danych produktów (po 1 próbce wybranych pozycji), które podda ocenie zgodności z wymaganiami Zamawiającego. Z wyjątkiem oferty wybranej jako najkorzystniejsza, po rozstrzygnięciu postępowania, na swój wniosek Wykonawca może odebrać złożone próbki. 5. Podwykonawstwo: a) Zamawiający dopuszcza udział podwykonawców prze realizacji przedmiotu zamówienia, b) W przypadku udziału podwykonawców przy realizacji zamówienia, Wykonawca zobowiązany jest do wskazania w swojej ofercie części zamówienia (zakresy), których wykonanie zamierza powierzyć Podwykonawcom i podania firm </w:t>
      </w:r>
      <w:r w:rsidRPr="00830C81">
        <w:rPr>
          <w:rFonts w:ascii="Times New Roman" w:eastAsia="Times New Roman" w:hAnsi="Times New Roman" w:cs="Times New Roman"/>
          <w:color w:val="000000"/>
          <w:sz w:val="27"/>
          <w:szCs w:val="27"/>
          <w:lang w:eastAsia="pl-PL"/>
        </w:rPr>
        <w:lastRenderedPageBreak/>
        <w:t>Podwykonawców. Wskazanie takie należy umieścić na formularzu ofertowym. W przypadku braku wskazania w ofercie podwykonawstwa Wykonawca będzie mógł wprowadzić Podwykonawcę wyłącznie na warunkach określonych w umowie, c) Jeżeli zmiana albo rezygnacja z Podwykonawcy dotyczy podmiotu, na którego zasoby Wykonawca powoływał się, na zasadach określonych w art. 22a ust. 1 ustawy Pzp, w celu wykazania spełnienia warunków udziału w postępowaniu, Wykonawca jest obowiązany wykazać Zamawiającemu, że proponowany inny Podwykonawca lub Wykonawca samodzielnie spełnia je w stopniu nie mniejszym niż Podwykonawca, na którego zasoby powoływał się w trakcie postępowania o udzielenie zamówienia, d) Jeżeli Zamawiający stwierdzi, że wobec danego Podwykonawcy zachodzą podstawy wykluczenia, Wykonawca obowiązany jest zastąpić tego podwykonawcę lub zrezygnować z powierzenia wykonania części zamówienia podwykonawcy, e) Powierzenie wykonania części zamówienia podwykonawcom nie zwalnia Wykonawcy z odpowiedzialności za należyte wykonanie tego zamówienia, f) w przypadku nie wskazania części zamówienia, która ma być realizowana przez Podwykonawcę Zamawiający uzna, że całość zamówienia będzie wykonywana przez Wykonawcę osobiście.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II.5) Główny kod CPV: </w:t>
      </w:r>
      <w:r w:rsidRPr="00830C81">
        <w:rPr>
          <w:rFonts w:ascii="Times New Roman" w:eastAsia="Times New Roman" w:hAnsi="Times New Roman" w:cs="Times New Roman"/>
          <w:color w:val="000000"/>
          <w:sz w:val="27"/>
          <w:szCs w:val="27"/>
          <w:lang w:eastAsia="pl-PL"/>
        </w:rPr>
        <w:t>30190000-7</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Dodatkowe kody CPV:</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830C81" w:rsidRPr="00830C81" w14:paraId="7A2364D7" w14:textId="77777777" w:rsidTr="00830C81">
        <w:tc>
          <w:tcPr>
            <w:tcW w:w="0" w:type="auto"/>
            <w:tcBorders>
              <w:top w:val="single" w:sz="6" w:space="0" w:color="000000"/>
              <w:left w:val="single" w:sz="6" w:space="0" w:color="000000"/>
              <w:bottom w:val="single" w:sz="6" w:space="0" w:color="000000"/>
              <w:right w:val="single" w:sz="6" w:space="0" w:color="000000"/>
            </w:tcBorders>
            <w:vAlign w:val="center"/>
            <w:hideMark/>
          </w:tcPr>
          <w:p w14:paraId="442FD5A1"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Kod CPV</w:t>
            </w:r>
          </w:p>
        </w:tc>
      </w:tr>
      <w:tr w:rsidR="00830C81" w:rsidRPr="00830C81" w14:paraId="529ECE04" w14:textId="77777777" w:rsidTr="00830C81">
        <w:tc>
          <w:tcPr>
            <w:tcW w:w="0" w:type="auto"/>
            <w:tcBorders>
              <w:top w:val="single" w:sz="6" w:space="0" w:color="000000"/>
              <w:left w:val="single" w:sz="6" w:space="0" w:color="000000"/>
              <w:bottom w:val="single" w:sz="6" w:space="0" w:color="000000"/>
              <w:right w:val="single" w:sz="6" w:space="0" w:color="000000"/>
            </w:tcBorders>
            <w:vAlign w:val="center"/>
            <w:hideMark/>
          </w:tcPr>
          <w:p w14:paraId="3AE086C4"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30192000-1</w:t>
            </w:r>
          </w:p>
        </w:tc>
      </w:tr>
      <w:tr w:rsidR="00830C81" w:rsidRPr="00830C81" w14:paraId="3D81EC08" w14:textId="77777777" w:rsidTr="00830C81">
        <w:tc>
          <w:tcPr>
            <w:tcW w:w="0" w:type="auto"/>
            <w:tcBorders>
              <w:top w:val="single" w:sz="6" w:space="0" w:color="000000"/>
              <w:left w:val="single" w:sz="6" w:space="0" w:color="000000"/>
              <w:bottom w:val="single" w:sz="6" w:space="0" w:color="000000"/>
              <w:right w:val="single" w:sz="6" w:space="0" w:color="000000"/>
            </w:tcBorders>
            <w:vAlign w:val="center"/>
            <w:hideMark/>
          </w:tcPr>
          <w:p w14:paraId="31524DDD"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30197600-2</w:t>
            </w:r>
          </w:p>
        </w:tc>
      </w:tr>
    </w:tbl>
    <w:p w14:paraId="3C48B317"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II.6) Całkowita wartość zamówienia </w:t>
      </w:r>
      <w:r w:rsidRPr="00830C81">
        <w:rPr>
          <w:rFonts w:ascii="Times New Roman" w:eastAsia="Times New Roman" w:hAnsi="Times New Roman" w:cs="Times New Roman"/>
          <w:i/>
          <w:iCs/>
          <w:color w:val="000000"/>
          <w:sz w:val="27"/>
          <w:szCs w:val="27"/>
          <w:lang w:eastAsia="pl-PL"/>
        </w:rPr>
        <w:t>(jeżeli zamawiający podaje informacje o wartości zamówienia)</w:t>
      </w:r>
      <w:r w:rsidRPr="00830C81">
        <w:rPr>
          <w:rFonts w:ascii="Times New Roman" w:eastAsia="Times New Roman" w:hAnsi="Times New Roman" w:cs="Times New Roman"/>
          <w:color w:val="000000"/>
          <w:sz w:val="27"/>
          <w:szCs w:val="27"/>
          <w:lang w:eastAsia="pl-PL"/>
        </w:rPr>
        <w:t>:</w:t>
      </w:r>
      <w:r w:rsidRPr="00830C81">
        <w:rPr>
          <w:rFonts w:ascii="Times New Roman" w:eastAsia="Times New Roman" w:hAnsi="Times New Roman" w:cs="Times New Roman"/>
          <w:color w:val="000000"/>
          <w:sz w:val="27"/>
          <w:szCs w:val="27"/>
          <w:lang w:eastAsia="pl-PL"/>
        </w:rPr>
        <w:br/>
        <w:t>Wartość bez VAT:</w:t>
      </w:r>
      <w:r w:rsidRPr="00830C81">
        <w:rPr>
          <w:rFonts w:ascii="Times New Roman" w:eastAsia="Times New Roman" w:hAnsi="Times New Roman" w:cs="Times New Roman"/>
          <w:color w:val="000000"/>
          <w:sz w:val="27"/>
          <w:szCs w:val="27"/>
          <w:lang w:eastAsia="pl-PL"/>
        </w:rPr>
        <w:br/>
        <w:t>Waluta:</w:t>
      </w:r>
    </w:p>
    <w:p w14:paraId="4C0B5E6F"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i/>
          <w:iCs/>
          <w:color w:val="000000"/>
          <w:sz w:val="27"/>
          <w:szCs w:val="27"/>
          <w:lang w:eastAsia="pl-PL"/>
        </w:rPr>
        <w:t xml:space="preserve">(w przypadku umów ramowych lub dynamicznego systemu zakupów – szacunkowa </w:t>
      </w:r>
      <w:r w:rsidRPr="00830C81">
        <w:rPr>
          <w:rFonts w:ascii="Times New Roman" w:eastAsia="Times New Roman" w:hAnsi="Times New Roman" w:cs="Times New Roman"/>
          <w:i/>
          <w:iCs/>
          <w:color w:val="000000"/>
          <w:sz w:val="27"/>
          <w:szCs w:val="27"/>
          <w:lang w:eastAsia="pl-PL"/>
        </w:rPr>
        <w:lastRenderedPageBreak/>
        <w:t>całkowita maksymalna wartość w całym okresie obowiązywania umowy ramowej lub dynamicznego systemu zakupów)</w:t>
      </w:r>
    </w:p>
    <w:p w14:paraId="6B32A36F"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II.7) Czy przewiduje się udzielenie zamówień, o których mowa w art. 67 ust. 1 pkt 6 i 7 lub w art. 134 ust. 6 pkt 3 ustawy Pzp: </w:t>
      </w:r>
      <w:r w:rsidRPr="00830C81">
        <w:rPr>
          <w:rFonts w:ascii="Times New Roman" w:eastAsia="Times New Roman" w:hAnsi="Times New Roman" w:cs="Times New Roman"/>
          <w:color w:val="000000"/>
          <w:sz w:val="27"/>
          <w:szCs w:val="27"/>
          <w:lang w:eastAsia="pl-PL"/>
        </w:rPr>
        <w:t>Nie</w:t>
      </w:r>
      <w:r w:rsidRPr="00830C81">
        <w:rPr>
          <w:rFonts w:ascii="Times New Roman" w:eastAsia="Times New Roman" w:hAnsi="Times New Roman" w:cs="Times New Roman"/>
          <w:color w:val="000000"/>
          <w:sz w:val="27"/>
          <w:szCs w:val="27"/>
          <w:lang w:eastAsia="pl-PL"/>
        </w:rPr>
        <w:br/>
        <w:t>Określenie przedmiotu, wielkości lub zakresu oraz warunków na jakich zostaną udzielone zamówienia, o których mowa w art. 67 ust. 1 pkt 6 lub w art. 134 ust. 6 pkt 3 ustawy Pzp:</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II.8) Okres, w którym realizowane będzie zamówienie lub okres, na który została zawarta umowa ramowa lub okres, na który został ustanowiony dynamiczny system zakupów:</w:t>
      </w:r>
      <w:r w:rsidRPr="00830C81">
        <w:rPr>
          <w:rFonts w:ascii="Times New Roman" w:eastAsia="Times New Roman" w:hAnsi="Times New Roman" w:cs="Times New Roman"/>
          <w:color w:val="000000"/>
          <w:sz w:val="27"/>
          <w:szCs w:val="27"/>
          <w:lang w:eastAsia="pl-PL"/>
        </w:rPr>
        <w:br/>
        <w:t>miesiącach:  24  </w:t>
      </w:r>
      <w:r w:rsidRPr="00830C81">
        <w:rPr>
          <w:rFonts w:ascii="Times New Roman" w:eastAsia="Times New Roman" w:hAnsi="Times New Roman" w:cs="Times New Roman"/>
          <w:i/>
          <w:iCs/>
          <w:color w:val="000000"/>
          <w:sz w:val="27"/>
          <w:szCs w:val="27"/>
          <w:lang w:eastAsia="pl-PL"/>
        </w:rPr>
        <w:t> lub </w:t>
      </w:r>
      <w:r w:rsidRPr="00830C81">
        <w:rPr>
          <w:rFonts w:ascii="Times New Roman" w:eastAsia="Times New Roman" w:hAnsi="Times New Roman" w:cs="Times New Roman"/>
          <w:b/>
          <w:bCs/>
          <w:color w:val="000000"/>
          <w:sz w:val="27"/>
          <w:szCs w:val="27"/>
          <w:lang w:eastAsia="pl-PL"/>
        </w:rPr>
        <w:t>dniach:</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i/>
          <w:iCs/>
          <w:color w:val="000000"/>
          <w:sz w:val="27"/>
          <w:szCs w:val="27"/>
          <w:lang w:eastAsia="pl-PL"/>
        </w:rPr>
        <w:t>lub</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data rozpoczęcia: </w:t>
      </w:r>
      <w:r w:rsidRPr="00830C81">
        <w:rPr>
          <w:rFonts w:ascii="Times New Roman" w:eastAsia="Times New Roman" w:hAnsi="Times New Roman" w:cs="Times New Roman"/>
          <w:color w:val="000000"/>
          <w:sz w:val="27"/>
          <w:szCs w:val="27"/>
          <w:lang w:eastAsia="pl-PL"/>
        </w:rPr>
        <w:t> </w:t>
      </w:r>
      <w:r w:rsidRPr="00830C81">
        <w:rPr>
          <w:rFonts w:ascii="Times New Roman" w:eastAsia="Times New Roman" w:hAnsi="Times New Roman" w:cs="Times New Roman"/>
          <w:i/>
          <w:iCs/>
          <w:color w:val="000000"/>
          <w:sz w:val="27"/>
          <w:szCs w:val="27"/>
          <w:lang w:eastAsia="pl-PL"/>
        </w:rPr>
        <w:t> lub </w:t>
      </w:r>
      <w:r w:rsidRPr="00830C81">
        <w:rPr>
          <w:rFonts w:ascii="Times New Roman" w:eastAsia="Times New Roman" w:hAnsi="Times New Roman" w:cs="Times New Roman"/>
          <w:b/>
          <w:bCs/>
          <w:color w:val="000000"/>
          <w:sz w:val="27"/>
          <w:szCs w:val="27"/>
          <w:lang w:eastAsia="pl-PL"/>
        </w:rPr>
        <w:t>zakończenia: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II.9) Informacje dodatkowe:</w:t>
      </w:r>
    </w:p>
    <w:p w14:paraId="10B4D4BC" w14:textId="77777777" w:rsidR="00830C81" w:rsidRPr="00830C81" w:rsidRDefault="00830C81" w:rsidP="00830C81">
      <w:pPr>
        <w:spacing w:after="0" w:line="450" w:lineRule="atLeast"/>
        <w:rPr>
          <w:rFonts w:ascii="Times New Roman" w:eastAsia="Times New Roman" w:hAnsi="Times New Roman" w:cs="Times New Roman"/>
          <w:b/>
          <w:bCs/>
          <w:color w:val="000000"/>
          <w:sz w:val="36"/>
          <w:szCs w:val="36"/>
          <w:lang w:eastAsia="pl-PL"/>
        </w:rPr>
      </w:pPr>
      <w:r w:rsidRPr="00830C81">
        <w:rPr>
          <w:rFonts w:ascii="Times New Roman" w:eastAsia="Times New Roman" w:hAnsi="Times New Roman" w:cs="Times New Roman"/>
          <w:b/>
          <w:bCs/>
          <w:color w:val="000000"/>
          <w:sz w:val="36"/>
          <w:szCs w:val="36"/>
          <w:u w:val="single"/>
          <w:lang w:eastAsia="pl-PL"/>
        </w:rPr>
        <w:t>SEKCJA III: INFORMACJE O CHARAKTERZE PRAWNYM, EKONOMICZNYM, FINANSOWYM I TECHNICZNYM</w:t>
      </w:r>
    </w:p>
    <w:p w14:paraId="0451EA12"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III.1) WARUNKI UDZIAŁU W POSTĘPOWANIU</w:t>
      </w:r>
    </w:p>
    <w:p w14:paraId="558D69BD"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III.1.1) Kompetencje lub uprawnienia do prowadzenia określonej działalności zawodowej, o ile wynika to z odrębnych przepisów</w:t>
      </w:r>
      <w:r w:rsidRPr="00830C81">
        <w:rPr>
          <w:rFonts w:ascii="Times New Roman" w:eastAsia="Times New Roman" w:hAnsi="Times New Roman" w:cs="Times New Roman"/>
          <w:color w:val="000000"/>
          <w:sz w:val="27"/>
          <w:szCs w:val="27"/>
          <w:lang w:eastAsia="pl-PL"/>
        </w:rPr>
        <w:br/>
        <w:t>Określenie warunków: Zamawiający nie stawia w tym zakresie żadnych wymagań. Zamawiający dokona oceny spełnienia przez Wykonawców warunków udziału w postępowaniu na podstawie danych i informacji zawartych w żądanych do załączenia do oferty – oświadczeniach, zgodnie z wzorami, stanowiącymi załącznik nr 3 i 4 do SIWZ.</w:t>
      </w:r>
      <w:r w:rsidRPr="00830C81">
        <w:rPr>
          <w:rFonts w:ascii="Times New Roman" w:eastAsia="Times New Roman" w:hAnsi="Times New Roman" w:cs="Times New Roman"/>
          <w:color w:val="000000"/>
          <w:sz w:val="27"/>
          <w:szCs w:val="27"/>
          <w:lang w:eastAsia="pl-PL"/>
        </w:rPr>
        <w:br/>
        <w:t>Informacje dodatkowe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III.1.2) Sytuacja finansowa lub ekonomiczna</w:t>
      </w:r>
      <w:r w:rsidRPr="00830C81">
        <w:rPr>
          <w:rFonts w:ascii="Times New Roman" w:eastAsia="Times New Roman" w:hAnsi="Times New Roman" w:cs="Times New Roman"/>
          <w:color w:val="000000"/>
          <w:sz w:val="27"/>
          <w:szCs w:val="27"/>
          <w:lang w:eastAsia="pl-PL"/>
        </w:rPr>
        <w:br/>
        <w:t xml:space="preserve">Określenie warunków: Zamawiający nie stawia w tym zakresie żadnych wymagań. Zamawiający dokona oceny spełnienia przez Wykonawców warunków udziału w </w:t>
      </w:r>
      <w:r w:rsidRPr="00830C81">
        <w:rPr>
          <w:rFonts w:ascii="Times New Roman" w:eastAsia="Times New Roman" w:hAnsi="Times New Roman" w:cs="Times New Roman"/>
          <w:color w:val="000000"/>
          <w:sz w:val="27"/>
          <w:szCs w:val="27"/>
          <w:lang w:eastAsia="pl-PL"/>
        </w:rPr>
        <w:lastRenderedPageBreak/>
        <w:t>postępowaniu na podstawie danych i informacji zawartych w żądanych do załączenia do oferty – oświadczeniach, zgodnie z wzorami, stanowiącymi załącznik nr 3 i 4 do SIWZ.</w:t>
      </w:r>
      <w:r w:rsidRPr="00830C81">
        <w:rPr>
          <w:rFonts w:ascii="Times New Roman" w:eastAsia="Times New Roman" w:hAnsi="Times New Roman" w:cs="Times New Roman"/>
          <w:color w:val="000000"/>
          <w:sz w:val="27"/>
          <w:szCs w:val="27"/>
          <w:lang w:eastAsia="pl-PL"/>
        </w:rPr>
        <w:br/>
        <w:t>Informacje dodatkowe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III.1.3) Zdolność techniczna lub zawodowa</w:t>
      </w:r>
      <w:r w:rsidRPr="00830C81">
        <w:rPr>
          <w:rFonts w:ascii="Times New Roman" w:eastAsia="Times New Roman" w:hAnsi="Times New Roman" w:cs="Times New Roman"/>
          <w:color w:val="000000"/>
          <w:sz w:val="27"/>
          <w:szCs w:val="27"/>
          <w:lang w:eastAsia="pl-PL"/>
        </w:rPr>
        <w:br/>
        <w:t>Określenie warunków: Zamawiający uzna warunek za spełniony, jeżeli Wykonawca wykaże, że w okresie ostatnich 3 lat przed upływem terminu składania ofert (a jeżeli okres prowadzenia działalności jest krótszy – w tym okresie zrealizował lub realizuje (przy czym w tym przypadku będzie liczona wartość zrealizowanej części umowy) co najmniej 2 dostawy artykułów papierniczych i/lub materiałów biurowych na podstawie odrębnych umów, o wartości nie mniejszej niż: - dla części Pakiet nr 1: 60 000,00 zł brutto każda, - dla części Pakiet nr 2: 180 000,00 zł brutto każda, oraz załączy dowody określające czy te dostawy zostały wykonane lub są wykonywane należycie. Uwagi: 1) wymagana wartość dotyczy odpowiednio dostawy artykułów papierniczych i/lub materiałów biurowych, nie dotyczy wartości całej umowy w przypadku przedmiotu zamówienia o zakresie szerszym niż wymagany przez Zamawiającego. W przypadku dostaw obejmujących poza dostawą artykułów papierniczych i/lub materiałów biurowych, inne dostawy, warunek zostanie uznany za spełniony, jeżeli wartość wymaganych w warunku dostaw będzie wynosić co najmniej: - 60 000,00 zł brutto (dla Pakietu Nr 1), - 180 000,00 zł brutto (dla Pakietu Nr 2), 2) Jeżeli Wykonawca będzie powoływał się na dostawę wykonywaną, to wartość wykonanej części dostawy na dzień składania ofert nie może być mniejsza niż 60 000,00 zł brutto (dla Pakietu Nr 1) oraz 180 000,00 zł brutto (dla Pakietu Nr 2).</w:t>
      </w:r>
      <w:r w:rsidRPr="00830C81">
        <w:rPr>
          <w:rFonts w:ascii="Times New Roman" w:eastAsia="Times New Roman" w:hAnsi="Times New Roman" w:cs="Times New Roman"/>
          <w:color w:val="000000"/>
          <w:sz w:val="27"/>
          <w:szCs w:val="27"/>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 Nie</w:t>
      </w:r>
      <w:r w:rsidRPr="00830C81">
        <w:rPr>
          <w:rFonts w:ascii="Times New Roman" w:eastAsia="Times New Roman" w:hAnsi="Times New Roman" w:cs="Times New Roman"/>
          <w:color w:val="000000"/>
          <w:sz w:val="27"/>
          <w:szCs w:val="27"/>
          <w:lang w:eastAsia="pl-PL"/>
        </w:rPr>
        <w:br/>
        <w:t>Informacje dodatkowe:</w:t>
      </w:r>
    </w:p>
    <w:p w14:paraId="2D1E5027"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III.2) PODSTAWY WYKLUCZENIA</w:t>
      </w:r>
    </w:p>
    <w:p w14:paraId="7EF5AF7F"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lastRenderedPageBreak/>
        <w:t>III.2.1) Podstawy wykluczenia określone w art. 24 ust. 1 ustawy Pzp</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III.2.2) Zamawiający przewiduje wykluczenie wykonawcy na podstawie art. 24 ust. 5 ustawy Pzp</w:t>
      </w:r>
      <w:r w:rsidRPr="00830C81">
        <w:rPr>
          <w:rFonts w:ascii="Times New Roman" w:eastAsia="Times New Roman" w:hAnsi="Times New Roman" w:cs="Times New Roman"/>
          <w:color w:val="000000"/>
          <w:sz w:val="27"/>
          <w:szCs w:val="27"/>
          <w:lang w:eastAsia="pl-PL"/>
        </w:rPr>
        <w:t> Tak Zamawiający przewiduje następujące fakultatywne podstawy wykluczenia: Tak (podstawa wykluczenia określona w art. 24 ust. 5 pkt 1 ustawy Pzp)</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p>
    <w:p w14:paraId="325A9858"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III.3) WYKAZ OŚWIADCZEŃ SKŁADANYCH PRZEZ WYKONAWCĘ W CELU WSTĘPNEGO POTWIERDZENIA, ŻE NIE PODLEGA ON WYKLUCZENIU ORAZ SPEŁNIA WARUNKI UDZIAŁU W POSTĘPOWANIU ORAZ SPEŁNIA KRYTERIA SELEKCJI</w:t>
      </w:r>
    </w:p>
    <w:p w14:paraId="58932F86"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Oświadczenie o niepodleganiu wykluczeniu oraz spełnianiu warunków udziału w postępowaniu</w:t>
      </w:r>
      <w:r w:rsidRPr="00830C81">
        <w:rPr>
          <w:rFonts w:ascii="Times New Roman" w:eastAsia="Times New Roman" w:hAnsi="Times New Roman" w:cs="Times New Roman"/>
          <w:color w:val="000000"/>
          <w:sz w:val="27"/>
          <w:szCs w:val="27"/>
          <w:lang w:eastAsia="pl-PL"/>
        </w:rPr>
        <w:br/>
        <w:t>Tak</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Oświadczenie o spełnianiu kryteriów selekcji</w:t>
      </w:r>
      <w:r w:rsidRPr="00830C81">
        <w:rPr>
          <w:rFonts w:ascii="Times New Roman" w:eastAsia="Times New Roman" w:hAnsi="Times New Roman" w:cs="Times New Roman"/>
          <w:color w:val="000000"/>
          <w:sz w:val="27"/>
          <w:szCs w:val="27"/>
          <w:lang w:eastAsia="pl-PL"/>
        </w:rPr>
        <w:br/>
        <w:t>Nie</w:t>
      </w:r>
    </w:p>
    <w:p w14:paraId="2193136E"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III.4) WYKAZ OŚWIADCZEŃ LUB DOKUMENTÓW , SKŁADANYCH PRZEZ WYKONAWCĘ W POSTĘPOWANIU NA WEZWANIE ZAMAWIAJACEGO W CELU POTWIERDZENIA OKOLICZNOŚCI, O KTÓRYCH MOWA W ART. 25 UST. 1 PKT 3 USTAWY PZP:</w:t>
      </w:r>
    </w:p>
    <w:p w14:paraId="225D1E15"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 xml:space="preserve">a) odpis z właściwego rejestru lub z centralnej ewidencji i informacji o działalności gospodarczej, jeżeli odrębne przepisy wymagają wpisu do rejestru lub ewidencji, w celu potwierdzenia braku podstaw wykluczenia na podstawie art. 24 ust. 5 pkt 1 ustawy; b) oświadczenia Wykonawcy o przynależności albo braku przynależności do tej samej grupy kapitałowej; w przypadku przynależności do tej samej grupy kapitałowej Wykonawca może złożyć wraz z oświadczeniem dokumenty bądź </w:t>
      </w:r>
      <w:r w:rsidRPr="00830C81">
        <w:rPr>
          <w:rFonts w:ascii="Times New Roman" w:eastAsia="Times New Roman" w:hAnsi="Times New Roman" w:cs="Times New Roman"/>
          <w:color w:val="000000"/>
          <w:sz w:val="27"/>
          <w:szCs w:val="27"/>
          <w:lang w:eastAsia="pl-PL"/>
        </w:rPr>
        <w:lastRenderedPageBreak/>
        <w:t>informacje potwierdzające że powiązanie z innymi Wykonawcami nie prowadzą do zakłócenia konkurencji w postępowaniu o udzielenie zamówienia.</w:t>
      </w:r>
    </w:p>
    <w:p w14:paraId="6957CB2A"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III.5) WYKAZ OŚWIADCZEŃ LUB DOKUMENTÓW SKŁADANYCH PRZEZ WYKONAWCĘ W POSTĘPOWANIU NA WEZWANIE ZAMAWIAJACEGO W CELU POTWIERDZENIA OKOLICZNOŚCI, O KTÓRYCH MOWA W ART. 25 UST. 1 PKT 1 USTAWY PZP</w:t>
      </w:r>
    </w:p>
    <w:p w14:paraId="681A0BA8"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III.5.1) W ZAKRESIE SPEŁNIANIA WARUNKÓW UDZIAŁU W POSTĘPOWANIU:</w:t>
      </w:r>
      <w:r w:rsidRPr="00830C81">
        <w:rPr>
          <w:rFonts w:ascii="Times New Roman" w:eastAsia="Times New Roman" w:hAnsi="Times New Roman" w:cs="Times New Roman"/>
          <w:color w:val="000000"/>
          <w:sz w:val="27"/>
          <w:szCs w:val="27"/>
          <w:lang w:eastAsia="pl-PL"/>
        </w:rPr>
        <w:br/>
        <w:t>- wykaz dostaw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wg. wzoru stanowiącego załącznik nr 5 do Specyfikacji Istotnych Warunków Zamówienia,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III.5.2) W ZAKRESIE KRYTERIÓW SELEKCJI:</w:t>
      </w:r>
      <w:r w:rsidRPr="00830C81">
        <w:rPr>
          <w:rFonts w:ascii="Times New Roman" w:eastAsia="Times New Roman" w:hAnsi="Times New Roman" w:cs="Times New Roman"/>
          <w:color w:val="000000"/>
          <w:sz w:val="27"/>
          <w:szCs w:val="27"/>
          <w:lang w:eastAsia="pl-PL"/>
        </w:rPr>
        <w:br/>
      </w:r>
    </w:p>
    <w:p w14:paraId="4A3E2078"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III.6) WYKAZ OŚWIADCZEŃ LUB DOKUMENTÓW SKŁADANYCH PRZEZ WYKONAWCĘ W POSTĘPOWANIU NA WEZWANIE ZAMAWIAJACEGO W CELU POTWIERDZENIA OKOLICZNOŚCI, O KTÓRYCH MOWA W ART. 25 UST. 1 PKT 2 USTAWY PZP</w:t>
      </w:r>
    </w:p>
    <w:p w14:paraId="4C707FC6"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III.7) INNE DOKUMENTY NIE WYMIENIONE W pkt III.3) - III.6)</w:t>
      </w:r>
    </w:p>
    <w:p w14:paraId="12E2A327"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lastRenderedPageBreak/>
        <w:t>a) wypełniony i podpisany formularz oferty wg wzoru stanowiącego załącznik nr 1A (Pakiet Nr 1) i/lub załącznik nr 1B (Pakiet Nr 2) do SIWZ, b) wypełniony i podpisany Formularz asortymentowo - cenowy sporządzony wg wzoru stanowiącego załącznik nr 2A (Pakiet Nr 1) i/lub załącznik nr 2B (Pakiet Nr 2) do SIWZ, c) informacja o części zamówienia jaką Wykonawca zamierza powierzyć podwykonawcy na formularzu oferty. Stosownie do dyspozycji art. 36b ust. 1 ustawy Pzp Zamawiający żąda wskazania przez Wykonawcę części zamówienia, których wykonanie zamierza powierzyć podwykonawcom i podania przez Wykonawcę nazw firm podwykonawców, d) oświadczenie Wykonawcy potwierdzające spełnienie warunków udziału w postępowaniu, i braku podstaw do wykluczenia z postępowania, o których mowa w pkt 10.1., 10.2. i 10.3. SIWZ, e) karty katalogowe oferowanych artykułów papierniczych lub materiałów biurowych lub inne dokumenty (z opisem producenta, importera), których nie można zidentyfikować na podstawie kart katalogowych, opisów, danych technicznych w języku polskim zamieszczonych na ogólnie dostępnych stronach internetowych, które stanowić będą treść oferty, f) w przypadku zaoferowania przez Wykonawcę równoważnych artykułów lub materiałów: odpowiednie dokumenty i oświadczenia, opisujące parametry techniczne, pozwalające jednoznacznie określić ich równoważność, g) zobowiązanie podmiotu trzeciego albo inny dokument, służący wykazaniu udostępnienia Wykonawcy potencjału przez podmiot trzeci w zakresie określonym w art. 22a ust. 1 ustawy Pzp. Wzór dokumentu stanowi załącznik nr załącznik nr 6 do SIWZ, h) oświadczenie umożliwiające dokonanie oceny ofert w kryterium „termin wykonania dostawy częściowej” - na Formularzu oferty, i) pełnomocnictwo (oryginał lub notarialnie potwierdzona kopia) w przypadku, gdy upoważnienie do podpisania oferty nie wynika z dokumentów rejestrowych. W przypadku podmiotów wspólnie ubiegających się o zamówienie pełnomocnictwo (oryginał lub notarialnie potwierdzona kopia) do reprezentowania ich w postępowaniu o udzielenie zamówienia albo reprezentowania w postępowaniu i zawarcia umowy w sprawie zamówienia publicznego.</w:t>
      </w:r>
    </w:p>
    <w:p w14:paraId="1B99C8F1" w14:textId="77777777" w:rsidR="00830C81" w:rsidRPr="00830C81" w:rsidRDefault="00830C81" w:rsidP="00830C81">
      <w:pPr>
        <w:spacing w:after="0" w:line="450" w:lineRule="atLeast"/>
        <w:rPr>
          <w:rFonts w:ascii="Times New Roman" w:eastAsia="Times New Roman" w:hAnsi="Times New Roman" w:cs="Times New Roman"/>
          <w:b/>
          <w:bCs/>
          <w:color w:val="000000"/>
          <w:sz w:val="36"/>
          <w:szCs w:val="36"/>
          <w:lang w:eastAsia="pl-PL"/>
        </w:rPr>
      </w:pPr>
      <w:r w:rsidRPr="00830C81">
        <w:rPr>
          <w:rFonts w:ascii="Times New Roman" w:eastAsia="Times New Roman" w:hAnsi="Times New Roman" w:cs="Times New Roman"/>
          <w:b/>
          <w:bCs/>
          <w:color w:val="000000"/>
          <w:sz w:val="36"/>
          <w:szCs w:val="36"/>
          <w:u w:val="single"/>
          <w:lang w:eastAsia="pl-PL"/>
        </w:rPr>
        <w:t>SEKCJA IV: PROCEDURA</w:t>
      </w:r>
    </w:p>
    <w:p w14:paraId="75BE7ABF"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lastRenderedPageBreak/>
        <w:t>IV.1) OPIS</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IV.1.1) Tryb udzielenia zamówienia: </w:t>
      </w:r>
      <w:r w:rsidRPr="00830C81">
        <w:rPr>
          <w:rFonts w:ascii="Times New Roman" w:eastAsia="Times New Roman" w:hAnsi="Times New Roman" w:cs="Times New Roman"/>
          <w:color w:val="000000"/>
          <w:sz w:val="27"/>
          <w:szCs w:val="27"/>
          <w:lang w:eastAsia="pl-PL"/>
        </w:rPr>
        <w:t>Przetarg nieograniczony</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IV.1.2) Zamawiający żąda wniesienia wadium:</w:t>
      </w:r>
    </w:p>
    <w:p w14:paraId="2777F03E"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r w:rsidRPr="00830C81">
        <w:rPr>
          <w:rFonts w:ascii="Times New Roman" w:eastAsia="Times New Roman" w:hAnsi="Times New Roman" w:cs="Times New Roman"/>
          <w:color w:val="000000"/>
          <w:sz w:val="27"/>
          <w:szCs w:val="27"/>
          <w:lang w:eastAsia="pl-PL"/>
        </w:rPr>
        <w:br/>
        <w:t>Informacja na temat wadium</w:t>
      </w:r>
      <w:r w:rsidRPr="00830C81">
        <w:rPr>
          <w:rFonts w:ascii="Times New Roman" w:eastAsia="Times New Roman" w:hAnsi="Times New Roman" w:cs="Times New Roman"/>
          <w:color w:val="000000"/>
          <w:sz w:val="27"/>
          <w:szCs w:val="27"/>
          <w:lang w:eastAsia="pl-PL"/>
        </w:rPr>
        <w:br/>
      </w:r>
    </w:p>
    <w:p w14:paraId="3F4841EE"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IV.1.3) Przewiduje się udzielenie zaliczek na poczet wykonania zamówienia:</w:t>
      </w:r>
    </w:p>
    <w:p w14:paraId="52162545"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r w:rsidRPr="00830C81">
        <w:rPr>
          <w:rFonts w:ascii="Times New Roman" w:eastAsia="Times New Roman" w:hAnsi="Times New Roman" w:cs="Times New Roman"/>
          <w:color w:val="000000"/>
          <w:sz w:val="27"/>
          <w:szCs w:val="27"/>
          <w:lang w:eastAsia="pl-PL"/>
        </w:rPr>
        <w:br/>
        <w:t>Należy podać informacje na temat udzielania zaliczek:</w:t>
      </w:r>
      <w:r w:rsidRPr="00830C81">
        <w:rPr>
          <w:rFonts w:ascii="Times New Roman" w:eastAsia="Times New Roman" w:hAnsi="Times New Roman" w:cs="Times New Roman"/>
          <w:color w:val="000000"/>
          <w:sz w:val="27"/>
          <w:szCs w:val="27"/>
          <w:lang w:eastAsia="pl-PL"/>
        </w:rPr>
        <w:br/>
      </w:r>
    </w:p>
    <w:p w14:paraId="36A0B1CB"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IV.1.4) Wymaga się złożenia ofert w postaci katalogów elektronicznych lub dołączenia do ofert katalogów elektronicznych:</w:t>
      </w:r>
    </w:p>
    <w:p w14:paraId="4DD17789"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r w:rsidRPr="00830C81">
        <w:rPr>
          <w:rFonts w:ascii="Times New Roman" w:eastAsia="Times New Roman" w:hAnsi="Times New Roman" w:cs="Times New Roman"/>
          <w:color w:val="000000"/>
          <w:sz w:val="27"/>
          <w:szCs w:val="27"/>
          <w:lang w:eastAsia="pl-PL"/>
        </w:rPr>
        <w:br/>
        <w:t>Dopuszcza się złożenie ofert w postaci katalogów elektronicznych lub dołączenia do ofert katalogów elektronicznych:</w:t>
      </w:r>
      <w:r w:rsidRPr="00830C81">
        <w:rPr>
          <w:rFonts w:ascii="Times New Roman" w:eastAsia="Times New Roman" w:hAnsi="Times New Roman" w:cs="Times New Roman"/>
          <w:color w:val="000000"/>
          <w:sz w:val="27"/>
          <w:szCs w:val="27"/>
          <w:lang w:eastAsia="pl-PL"/>
        </w:rPr>
        <w:br/>
        <w:t>Nie</w:t>
      </w:r>
      <w:r w:rsidRPr="00830C81">
        <w:rPr>
          <w:rFonts w:ascii="Times New Roman" w:eastAsia="Times New Roman" w:hAnsi="Times New Roman" w:cs="Times New Roman"/>
          <w:color w:val="000000"/>
          <w:sz w:val="27"/>
          <w:szCs w:val="27"/>
          <w:lang w:eastAsia="pl-PL"/>
        </w:rPr>
        <w:br/>
        <w:t>Informacje dodatkowe:</w:t>
      </w:r>
      <w:r w:rsidRPr="00830C81">
        <w:rPr>
          <w:rFonts w:ascii="Times New Roman" w:eastAsia="Times New Roman" w:hAnsi="Times New Roman" w:cs="Times New Roman"/>
          <w:color w:val="000000"/>
          <w:sz w:val="27"/>
          <w:szCs w:val="27"/>
          <w:lang w:eastAsia="pl-PL"/>
        </w:rPr>
        <w:br/>
      </w:r>
    </w:p>
    <w:p w14:paraId="77E3A4D9"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IV.1.5.) Wymaga się złożenia oferty wariantowej:</w:t>
      </w:r>
    </w:p>
    <w:p w14:paraId="7338101D"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Nie</w:t>
      </w:r>
      <w:r w:rsidRPr="00830C81">
        <w:rPr>
          <w:rFonts w:ascii="Times New Roman" w:eastAsia="Times New Roman" w:hAnsi="Times New Roman" w:cs="Times New Roman"/>
          <w:color w:val="000000"/>
          <w:sz w:val="27"/>
          <w:szCs w:val="27"/>
          <w:lang w:eastAsia="pl-PL"/>
        </w:rPr>
        <w:br/>
        <w:t>Dopuszcza się złożenie oferty wariantowej</w:t>
      </w:r>
      <w:r w:rsidRPr="00830C81">
        <w:rPr>
          <w:rFonts w:ascii="Times New Roman" w:eastAsia="Times New Roman" w:hAnsi="Times New Roman" w:cs="Times New Roman"/>
          <w:color w:val="000000"/>
          <w:sz w:val="27"/>
          <w:szCs w:val="27"/>
          <w:lang w:eastAsia="pl-PL"/>
        </w:rPr>
        <w:br/>
        <w:t>Nie</w:t>
      </w:r>
      <w:r w:rsidRPr="00830C81">
        <w:rPr>
          <w:rFonts w:ascii="Times New Roman" w:eastAsia="Times New Roman" w:hAnsi="Times New Roman" w:cs="Times New Roman"/>
          <w:color w:val="000000"/>
          <w:sz w:val="27"/>
          <w:szCs w:val="27"/>
          <w:lang w:eastAsia="pl-PL"/>
        </w:rPr>
        <w:br/>
        <w:t>Złożenie oferty wariantowej dopuszcza się tylko z jednoczesnym złożeniem oferty zasadniczej:</w:t>
      </w:r>
      <w:r w:rsidRPr="00830C81">
        <w:rPr>
          <w:rFonts w:ascii="Times New Roman" w:eastAsia="Times New Roman" w:hAnsi="Times New Roman" w:cs="Times New Roman"/>
          <w:color w:val="000000"/>
          <w:sz w:val="27"/>
          <w:szCs w:val="27"/>
          <w:lang w:eastAsia="pl-PL"/>
        </w:rPr>
        <w:br/>
        <w:t>Nie</w:t>
      </w:r>
    </w:p>
    <w:p w14:paraId="48CF2F55"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IV.1.6) Przewidywana liczba wykonawców, którzy zostaną zaproszeni do udziału w postępowaniu</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i/>
          <w:iCs/>
          <w:color w:val="000000"/>
          <w:sz w:val="27"/>
          <w:szCs w:val="27"/>
          <w:lang w:eastAsia="pl-PL"/>
        </w:rPr>
        <w:lastRenderedPageBreak/>
        <w:t>(przetarg ograniczony, negocjacje z ogłoszeniem, dialog konkurencyjny, partnerstwo innowacyjne)</w:t>
      </w:r>
    </w:p>
    <w:p w14:paraId="4F57A107"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Liczba wykonawców  </w:t>
      </w:r>
      <w:r w:rsidRPr="00830C81">
        <w:rPr>
          <w:rFonts w:ascii="Times New Roman" w:eastAsia="Times New Roman" w:hAnsi="Times New Roman" w:cs="Times New Roman"/>
          <w:color w:val="000000"/>
          <w:sz w:val="27"/>
          <w:szCs w:val="27"/>
          <w:lang w:eastAsia="pl-PL"/>
        </w:rPr>
        <w:br/>
        <w:t>Przewidywana minimalna liczba wykonawców</w:t>
      </w:r>
      <w:r w:rsidRPr="00830C81">
        <w:rPr>
          <w:rFonts w:ascii="Times New Roman" w:eastAsia="Times New Roman" w:hAnsi="Times New Roman" w:cs="Times New Roman"/>
          <w:color w:val="000000"/>
          <w:sz w:val="27"/>
          <w:szCs w:val="27"/>
          <w:lang w:eastAsia="pl-PL"/>
        </w:rPr>
        <w:br/>
        <w:t>Maksymalna liczba wykonawców  </w:t>
      </w:r>
      <w:r w:rsidRPr="00830C81">
        <w:rPr>
          <w:rFonts w:ascii="Times New Roman" w:eastAsia="Times New Roman" w:hAnsi="Times New Roman" w:cs="Times New Roman"/>
          <w:color w:val="000000"/>
          <w:sz w:val="27"/>
          <w:szCs w:val="27"/>
          <w:lang w:eastAsia="pl-PL"/>
        </w:rPr>
        <w:br/>
        <w:t>Kryteria selekcji wykonawców:</w:t>
      </w:r>
      <w:r w:rsidRPr="00830C81">
        <w:rPr>
          <w:rFonts w:ascii="Times New Roman" w:eastAsia="Times New Roman" w:hAnsi="Times New Roman" w:cs="Times New Roman"/>
          <w:color w:val="000000"/>
          <w:sz w:val="27"/>
          <w:szCs w:val="27"/>
          <w:lang w:eastAsia="pl-PL"/>
        </w:rPr>
        <w:br/>
      </w:r>
    </w:p>
    <w:p w14:paraId="6FC95884"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IV.1.7) Informacje na temat umowy ramowej lub dynamicznego systemu zakupów:</w:t>
      </w:r>
    </w:p>
    <w:p w14:paraId="1A55AB07"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Umowa ramowa będzie zawarta: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Czy przewiduje się ograniczenie liczby uczestników umowy ramowej:</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Przewidziana maksymalna liczba uczestników umowy ramowej:</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Informacje dodatkowe: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Zamówienie obejmuje ustanowienie dynamicznego systemu zakupów:</w:t>
      </w:r>
      <w:r w:rsidRPr="00830C81">
        <w:rPr>
          <w:rFonts w:ascii="Times New Roman" w:eastAsia="Times New Roman" w:hAnsi="Times New Roman" w:cs="Times New Roman"/>
          <w:color w:val="000000"/>
          <w:sz w:val="27"/>
          <w:szCs w:val="27"/>
          <w:lang w:eastAsia="pl-PL"/>
        </w:rPr>
        <w:br/>
        <w:t>Nie</w:t>
      </w:r>
      <w:r w:rsidRPr="00830C81">
        <w:rPr>
          <w:rFonts w:ascii="Times New Roman" w:eastAsia="Times New Roman" w:hAnsi="Times New Roman" w:cs="Times New Roman"/>
          <w:color w:val="000000"/>
          <w:sz w:val="27"/>
          <w:szCs w:val="27"/>
          <w:lang w:eastAsia="pl-PL"/>
        </w:rPr>
        <w:br/>
        <w:t>Adres strony internetowej, na której będą zamieszczone dodatkowe informacje dotyczące dynamicznego systemu zakupów:</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Informacje dodatkowe: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W ramach umowy ramowej/dynamicznego systemu zakupów dopuszcza się złożenie ofert w formie katalogów elektronicznych:</w:t>
      </w:r>
      <w:r w:rsidRPr="00830C81">
        <w:rPr>
          <w:rFonts w:ascii="Times New Roman" w:eastAsia="Times New Roman" w:hAnsi="Times New Roman" w:cs="Times New Roman"/>
          <w:color w:val="000000"/>
          <w:sz w:val="27"/>
          <w:szCs w:val="27"/>
          <w:lang w:eastAsia="pl-PL"/>
        </w:rPr>
        <w:br/>
        <w:t>Nie</w:t>
      </w:r>
      <w:r w:rsidRPr="00830C81">
        <w:rPr>
          <w:rFonts w:ascii="Times New Roman" w:eastAsia="Times New Roman" w:hAnsi="Times New Roman" w:cs="Times New Roman"/>
          <w:color w:val="000000"/>
          <w:sz w:val="27"/>
          <w:szCs w:val="27"/>
          <w:lang w:eastAsia="pl-PL"/>
        </w:rPr>
        <w:br/>
        <w:t xml:space="preserve">Przewiduje się pobranie ze złożonych katalogów elektronicznych informacji potrzebnych do sporządzenia ofert w ramach umowy ramowej/dynamicznego </w:t>
      </w:r>
      <w:r w:rsidRPr="00830C81">
        <w:rPr>
          <w:rFonts w:ascii="Times New Roman" w:eastAsia="Times New Roman" w:hAnsi="Times New Roman" w:cs="Times New Roman"/>
          <w:color w:val="000000"/>
          <w:sz w:val="27"/>
          <w:szCs w:val="27"/>
          <w:lang w:eastAsia="pl-PL"/>
        </w:rPr>
        <w:lastRenderedPageBreak/>
        <w:t>systemu zakupów:</w:t>
      </w:r>
      <w:r w:rsidRPr="00830C81">
        <w:rPr>
          <w:rFonts w:ascii="Times New Roman" w:eastAsia="Times New Roman" w:hAnsi="Times New Roman" w:cs="Times New Roman"/>
          <w:color w:val="000000"/>
          <w:sz w:val="27"/>
          <w:szCs w:val="27"/>
          <w:lang w:eastAsia="pl-PL"/>
        </w:rPr>
        <w:br/>
        <w:t>Nie</w:t>
      </w:r>
    </w:p>
    <w:p w14:paraId="638EF4BF"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IV.1.8) Aukcja elektroniczna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Przewidziane jest przeprowadzenie aukcji elektronicznej </w:t>
      </w:r>
      <w:r w:rsidRPr="00830C81">
        <w:rPr>
          <w:rFonts w:ascii="Times New Roman" w:eastAsia="Times New Roman" w:hAnsi="Times New Roman" w:cs="Times New Roman"/>
          <w:i/>
          <w:iCs/>
          <w:color w:val="000000"/>
          <w:sz w:val="27"/>
          <w:szCs w:val="27"/>
          <w:lang w:eastAsia="pl-PL"/>
        </w:rPr>
        <w:t>(przetarg nieograniczony, przetarg ograniczony, negocjacje z ogłoszeniem) </w:t>
      </w:r>
      <w:r w:rsidRPr="00830C81">
        <w:rPr>
          <w:rFonts w:ascii="Times New Roman" w:eastAsia="Times New Roman" w:hAnsi="Times New Roman" w:cs="Times New Roman"/>
          <w:color w:val="000000"/>
          <w:sz w:val="27"/>
          <w:szCs w:val="27"/>
          <w:lang w:eastAsia="pl-PL"/>
        </w:rPr>
        <w:t>Nie</w:t>
      </w:r>
      <w:r w:rsidRPr="00830C81">
        <w:rPr>
          <w:rFonts w:ascii="Times New Roman" w:eastAsia="Times New Roman" w:hAnsi="Times New Roman" w:cs="Times New Roman"/>
          <w:color w:val="000000"/>
          <w:sz w:val="27"/>
          <w:szCs w:val="27"/>
          <w:lang w:eastAsia="pl-PL"/>
        </w:rPr>
        <w:br/>
        <w:t>Należy podać adres strony internetowej, na której aukcja będzie prowadzona: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Należy wskazać elementy, których wartości będą przedmiotem aukcji elektronicznej:</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Przewiduje się ograniczenia co do przedstawionych wartości, wynikające z opisu przedmiotu zamówienia: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Należy podać, które informacje zostaną udostępnione wykonawcom w trakcie aukcji elektronicznej oraz jaki będzie termin ich udostępnienia:</w:t>
      </w:r>
      <w:r w:rsidRPr="00830C81">
        <w:rPr>
          <w:rFonts w:ascii="Times New Roman" w:eastAsia="Times New Roman" w:hAnsi="Times New Roman" w:cs="Times New Roman"/>
          <w:color w:val="000000"/>
          <w:sz w:val="27"/>
          <w:szCs w:val="27"/>
          <w:lang w:eastAsia="pl-PL"/>
        </w:rPr>
        <w:br/>
        <w:t>Informacje dotyczące przebiegu aukcji elektronicznej:</w:t>
      </w:r>
      <w:r w:rsidRPr="00830C81">
        <w:rPr>
          <w:rFonts w:ascii="Times New Roman" w:eastAsia="Times New Roman" w:hAnsi="Times New Roman" w:cs="Times New Roman"/>
          <w:color w:val="000000"/>
          <w:sz w:val="27"/>
          <w:szCs w:val="27"/>
          <w:lang w:eastAsia="pl-PL"/>
        </w:rPr>
        <w:br/>
        <w:t>Jaki jest przewidziany sposób postępowania w toku aukcji elektronicznej i jakie będą warunki, na jakich wykonawcy będą mogli licytować (minimalne wysokości postąpień):</w:t>
      </w:r>
      <w:r w:rsidRPr="00830C81">
        <w:rPr>
          <w:rFonts w:ascii="Times New Roman" w:eastAsia="Times New Roman" w:hAnsi="Times New Roman" w:cs="Times New Roman"/>
          <w:color w:val="000000"/>
          <w:sz w:val="27"/>
          <w:szCs w:val="27"/>
          <w:lang w:eastAsia="pl-PL"/>
        </w:rPr>
        <w:br/>
        <w:t>Informacje dotyczące wykorzystywanego sprzętu elektronicznego, rozwiązań i specyfikacji technicznych w zakresie połączeń:</w:t>
      </w:r>
      <w:r w:rsidRPr="00830C81">
        <w:rPr>
          <w:rFonts w:ascii="Times New Roman" w:eastAsia="Times New Roman" w:hAnsi="Times New Roman" w:cs="Times New Roman"/>
          <w:color w:val="000000"/>
          <w:sz w:val="27"/>
          <w:szCs w:val="27"/>
          <w:lang w:eastAsia="pl-PL"/>
        </w:rPr>
        <w:br/>
        <w:t>Wymagania dotyczące rejestracji i identyfikacji wykonawców w aukcji elektronicznej:</w:t>
      </w:r>
      <w:r w:rsidRPr="00830C81">
        <w:rPr>
          <w:rFonts w:ascii="Times New Roman" w:eastAsia="Times New Roman" w:hAnsi="Times New Roman" w:cs="Times New Roman"/>
          <w:color w:val="000000"/>
          <w:sz w:val="27"/>
          <w:szCs w:val="27"/>
          <w:lang w:eastAsia="pl-PL"/>
        </w:rPr>
        <w:br/>
        <w:t>Informacje o liczbie etapów aukcji elektronicznej i czasie ich trwania:</w:t>
      </w:r>
    </w:p>
    <w:p w14:paraId="7E502EFB"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t>Czas trwania: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Czy wykonawcy, którzy nie złożyli nowych postąpień, zostaną zakwalifikowani do następnego etapu:</w:t>
      </w:r>
      <w:r w:rsidRPr="00830C81">
        <w:rPr>
          <w:rFonts w:ascii="Times New Roman" w:eastAsia="Times New Roman" w:hAnsi="Times New Roman" w:cs="Times New Roman"/>
          <w:color w:val="000000"/>
          <w:sz w:val="27"/>
          <w:szCs w:val="27"/>
          <w:lang w:eastAsia="pl-PL"/>
        </w:rPr>
        <w:br/>
        <w:t>Warunki zamknięcia aukcji elektronicznej:</w:t>
      </w:r>
      <w:r w:rsidRPr="00830C81">
        <w:rPr>
          <w:rFonts w:ascii="Times New Roman" w:eastAsia="Times New Roman" w:hAnsi="Times New Roman" w:cs="Times New Roman"/>
          <w:color w:val="000000"/>
          <w:sz w:val="27"/>
          <w:szCs w:val="27"/>
          <w:lang w:eastAsia="pl-PL"/>
        </w:rPr>
        <w:br/>
      </w:r>
    </w:p>
    <w:p w14:paraId="65274D17"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lastRenderedPageBreak/>
        <w:br/>
      </w:r>
      <w:r w:rsidRPr="00830C81">
        <w:rPr>
          <w:rFonts w:ascii="Times New Roman" w:eastAsia="Times New Roman" w:hAnsi="Times New Roman" w:cs="Times New Roman"/>
          <w:b/>
          <w:bCs/>
          <w:color w:val="000000"/>
          <w:sz w:val="27"/>
          <w:szCs w:val="27"/>
          <w:lang w:eastAsia="pl-PL"/>
        </w:rPr>
        <w:t>IV.2) KRYTERIA OCENY OFERT</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IV.2.1) Kryteria oceny ofert:</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743"/>
        <w:gridCol w:w="1016"/>
      </w:tblGrid>
      <w:tr w:rsidR="00830C81" w:rsidRPr="00830C81" w14:paraId="40EC4D64" w14:textId="77777777" w:rsidTr="00830C81">
        <w:tc>
          <w:tcPr>
            <w:tcW w:w="0" w:type="auto"/>
            <w:tcBorders>
              <w:top w:val="single" w:sz="6" w:space="0" w:color="000000"/>
              <w:left w:val="single" w:sz="6" w:space="0" w:color="000000"/>
              <w:bottom w:val="single" w:sz="6" w:space="0" w:color="000000"/>
              <w:right w:val="single" w:sz="6" w:space="0" w:color="000000"/>
            </w:tcBorders>
            <w:vAlign w:val="center"/>
            <w:hideMark/>
          </w:tcPr>
          <w:p w14:paraId="2FC55994"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0A3DA9"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Znaczenie</w:t>
            </w:r>
          </w:p>
        </w:tc>
      </w:tr>
      <w:tr w:rsidR="00830C81" w:rsidRPr="00830C81" w14:paraId="1C70D2D9" w14:textId="77777777" w:rsidTr="00830C81">
        <w:tc>
          <w:tcPr>
            <w:tcW w:w="0" w:type="auto"/>
            <w:tcBorders>
              <w:top w:val="single" w:sz="6" w:space="0" w:color="000000"/>
              <w:left w:val="single" w:sz="6" w:space="0" w:color="000000"/>
              <w:bottom w:val="single" w:sz="6" w:space="0" w:color="000000"/>
              <w:right w:val="single" w:sz="6" w:space="0" w:color="000000"/>
            </w:tcBorders>
            <w:vAlign w:val="center"/>
            <w:hideMark/>
          </w:tcPr>
          <w:p w14:paraId="4461DCBB"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cena oferty</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5DBEE2"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60,00</w:t>
            </w:r>
          </w:p>
        </w:tc>
      </w:tr>
      <w:tr w:rsidR="00830C81" w:rsidRPr="00830C81" w14:paraId="472075A9" w14:textId="77777777" w:rsidTr="00830C81">
        <w:tc>
          <w:tcPr>
            <w:tcW w:w="0" w:type="auto"/>
            <w:tcBorders>
              <w:top w:val="single" w:sz="6" w:space="0" w:color="000000"/>
              <w:left w:val="single" w:sz="6" w:space="0" w:color="000000"/>
              <w:bottom w:val="single" w:sz="6" w:space="0" w:color="000000"/>
              <w:right w:val="single" w:sz="6" w:space="0" w:color="000000"/>
            </w:tcBorders>
            <w:vAlign w:val="center"/>
            <w:hideMark/>
          </w:tcPr>
          <w:p w14:paraId="2F55944B"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termin wykonania dostawy częściowej</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26C356"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40,00</w:t>
            </w:r>
          </w:p>
        </w:tc>
      </w:tr>
    </w:tbl>
    <w:p w14:paraId="434EAFCF"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IV.2.3) Zastosowanie procedury, o której mowa w art. 24aa ust. 1 ustawy Pzp </w:t>
      </w:r>
      <w:r w:rsidRPr="00830C81">
        <w:rPr>
          <w:rFonts w:ascii="Times New Roman" w:eastAsia="Times New Roman" w:hAnsi="Times New Roman" w:cs="Times New Roman"/>
          <w:color w:val="000000"/>
          <w:sz w:val="27"/>
          <w:szCs w:val="27"/>
          <w:lang w:eastAsia="pl-PL"/>
        </w:rPr>
        <w:t>(przetarg nieograniczony)</w:t>
      </w:r>
      <w:r w:rsidRPr="00830C81">
        <w:rPr>
          <w:rFonts w:ascii="Times New Roman" w:eastAsia="Times New Roman" w:hAnsi="Times New Roman" w:cs="Times New Roman"/>
          <w:color w:val="000000"/>
          <w:sz w:val="27"/>
          <w:szCs w:val="27"/>
          <w:lang w:eastAsia="pl-PL"/>
        </w:rPr>
        <w:br/>
        <w:t>Tak</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IV.3) Negocjacje z ogłoszeniem, dialog konkurencyjny, partnerstwo innowacyjne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IV.3.1) Informacje na temat negocjacji z ogłoszeniem</w:t>
      </w:r>
      <w:r w:rsidRPr="00830C81">
        <w:rPr>
          <w:rFonts w:ascii="Times New Roman" w:eastAsia="Times New Roman" w:hAnsi="Times New Roman" w:cs="Times New Roman"/>
          <w:color w:val="000000"/>
          <w:sz w:val="27"/>
          <w:szCs w:val="27"/>
          <w:lang w:eastAsia="pl-PL"/>
        </w:rPr>
        <w:br/>
        <w:t>Minimalne wymagania, które muszą spełniać wszystkie oferty:</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Przewidziane jest zastrzeżenie prawa do udzielenia zamówienia na podstawie ofert wstępnych bez przeprowadzenia negocjacji Nie</w:t>
      </w:r>
      <w:r w:rsidRPr="00830C81">
        <w:rPr>
          <w:rFonts w:ascii="Times New Roman" w:eastAsia="Times New Roman" w:hAnsi="Times New Roman" w:cs="Times New Roman"/>
          <w:color w:val="000000"/>
          <w:sz w:val="27"/>
          <w:szCs w:val="27"/>
          <w:lang w:eastAsia="pl-PL"/>
        </w:rPr>
        <w:br/>
        <w:t>Przewidziany jest podział negocjacji na etapy w celu ograniczenia liczby ofert: Nie</w:t>
      </w:r>
      <w:r w:rsidRPr="00830C81">
        <w:rPr>
          <w:rFonts w:ascii="Times New Roman" w:eastAsia="Times New Roman" w:hAnsi="Times New Roman" w:cs="Times New Roman"/>
          <w:color w:val="000000"/>
          <w:sz w:val="27"/>
          <w:szCs w:val="27"/>
          <w:lang w:eastAsia="pl-PL"/>
        </w:rPr>
        <w:br/>
        <w:t>Należy podać informacje na temat etapów negocjacji (w tym liczbę etapów):</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Informacje dodatkowe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IV.3.2) Informacje na temat dialogu konkurencyjnego</w:t>
      </w:r>
      <w:r w:rsidRPr="00830C81">
        <w:rPr>
          <w:rFonts w:ascii="Times New Roman" w:eastAsia="Times New Roman" w:hAnsi="Times New Roman" w:cs="Times New Roman"/>
          <w:color w:val="000000"/>
          <w:sz w:val="27"/>
          <w:szCs w:val="27"/>
          <w:lang w:eastAsia="pl-PL"/>
        </w:rPr>
        <w:br/>
        <w:t>Opis potrzeb i wymagań zamawiającego lub informacja o sposobie uzyskania tego opisu:</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Informacja o wysokości nagród dla wykonawców, którzy podczas dialogu konkurencyjnego przedstawili rozwiązania stanowiące podstawę do składania ofert, jeżeli zamawiający przewiduje nagrody:</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lastRenderedPageBreak/>
        <w:br/>
        <w:t>Wstępny harmonogram postępowania: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Podział dialogu na etapy w celu ograniczenia liczby rozwiązań:</w:t>
      </w:r>
      <w:r w:rsidRPr="00830C81">
        <w:rPr>
          <w:rFonts w:ascii="Times New Roman" w:eastAsia="Times New Roman" w:hAnsi="Times New Roman" w:cs="Times New Roman"/>
          <w:color w:val="000000"/>
          <w:sz w:val="27"/>
          <w:szCs w:val="27"/>
          <w:lang w:eastAsia="pl-PL"/>
        </w:rPr>
        <w:br/>
        <w:t>Należy podać informacje na temat etapów dialogu:</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Informacje dodatkowe: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IV.3.3) Informacje na temat partnerstwa innowacyjnego</w:t>
      </w:r>
      <w:r w:rsidRPr="00830C81">
        <w:rPr>
          <w:rFonts w:ascii="Times New Roman" w:eastAsia="Times New Roman" w:hAnsi="Times New Roman" w:cs="Times New Roman"/>
          <w:color w:val="000000"/>
          <w:sz w:val="27"/>
          <w:szCs w:val="27"/>
          <w:lang w:eastAsia="pl-PL"/>
        </w:rPr>
        <w:br/>
        <w:t>Elementy opisu przedmiotu zamówienia definiujące minimalne wymagania, którym muszą odpowiadać wszystkie oferty:</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Podział negocjacji na etapy w celu ograniczeniu liczby ofert podlegających negocjacjom poprzez zastosowanie kryteriów oceny ofert wskazanych w specyfikacji istotnych warunków zamówienia: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Informacje dodatkowe: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IV.4) Licytacja elektroniczna</w:t>
      </w:r>
      <w:r w:rsidRPr="00830C81">
        <w:rPr>
          <w:rFonts w:ascii="Times New Roman" w:eastAsia="Times New Roman" w:hAnsi="Times New Roman" w:cs="Times New Roman"/>
          <w:color w:val="000000"/>
          <w:sz w:val="27"/>
          <w:szCs w:val="27"/>
          <w:lang w:eastAsia="pl-PL"/>
        </w:rPr>
        <w:br/>
        <w:t>Adres strony internetowej, na której będzie prowadzona licytacja elektroniczna:</w:t>
      </w:r>
    </w:p>
    <w:p w14:paraId="3CBB6E38"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Adres strony internetowej, na której jest dostępny opis przedmiotu zamówienia w licytacji elektronicznej:</w:t>
      </w:r>
    </w:p>
    <w:p w14:paraId="7D8021E6"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Wymagania dotyczące rejestracji i identyfikacji wykonawców w licytacji elektronicznej, w tym wymagania techniczne urządzeń informatycznych:</w:t>
      </w:r>
    </w:p>
    <w:p w14:paraId="37A1604D"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Sposób postępowania w toku licytacji elektronicznej, w tym określenie minimalnych wysokości postąpień:</w:t>
      </w:r>
    </w:p>
    <w:p w14:paraId="44F84B9B"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Informacje o liczbie etapów licytacji elektronicznej i czasie ich trwania:</w:t>
      </w:r>
    </w:p>
    <w:p w14:paraId="047946CA"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Czas trwania: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lastRenderedPageBreak/>
        <w:t>Wykonawcy, którzy nie złożyli nowych postąpień, zostaną zakwalifikowani do następnego etapu:</w:t>
      </w:r>
    </w:p>
    <w:p w14:paraId="3B9D5FD1"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Termin składania wniosków o dopuszczenie do udziału w licytacji elektronicznej:</w:t>
      </w:r>
      <w:r w:rsidRPr="00830C81">
        <w:rPr>
          <w:rFonts w:ascii="Times New Roman" w:eastAsia="Times New Roman" w:hAnsi="Times New Roman" w:cs="Times New Roman"/>
          <w:color w:val="000000"/>
          <w:sz w:val="27"/>
          <w:szCs w:val="27"/>
          <w:lang w:eastAsia="pl-PL"/>
        </w:rPr>
        <w:br/>
        <w:t>Data: godzina:</w:t>
      </w:r>
      <w:r w:rsidRPr="00830C81">
        <w:rPr>
          <w:rFonts w:ascii="Times New Roman" w:eastAsia="Times New Roman" w:hAnsi="Times New Roman" w:cs="Times New Roman"/>
          <w:color w:val="000000"/>
          <w:sz w:val="27"/>
          <w:szCs w:val="27"/>
          <w:lang w:eastAsia="pl-PL"/>
        </w:rPr>
        <w:br/>
        <w:t>Termin otwarcia licytacji elektronicznej:</w:t>
      </w:r>
    </w:p>
    <w:p w14:paraId="1F71A3C1"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t>Termin i warunki zamknięcia licytacji elektronicznej:</w:t>
      </w:r>
    </w:p>
    <w:p w14:paraId="65A3D9E2"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t>Istotne dla stron postanowienia, które zostaną wprowadzone do treści zawieranej umowy w sprawie zamówienia publicznego, albo ogólne warunki umowy, albo wzór umowy:</w:t>
      </w:r>
    </w:p>
    <w:p w14:paraId="59EAAAD6"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t>Wymagania dotyczące zabezpieczenia należytego wykonania umowy:</w:t>
      </w:r>
    </w:p>
    <w:p w14:paraId="1AA8B7A0"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t>Informacje dodatkowe:</w:t>
      </w:r>
    </w:p>
    <w:p w14:paraId="55992D78"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IV.5) ZMIANA UMOWY</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Przewiduje się istotne zmiany postanowień zawartej umowy w stosunku do treści oferty, na podstawie której dokonano wyboru wykonawcy:</w:t>
      </w:r>
      <w:r w:rsidRPr="00830C81">
        <w:rPr>
          <w:rFonts w:ascii="Times New Roman" w:eastAsia="Times New Roman" w:hAnsi="Times New Roman" w:cs="Times New Roman"/>
          <w:color w:val="000000"/>
          <w:sz w:val="27"/>
          <w:szCs w:val="27"/>
          <w:lang w:eastAsia="pl-PL"/>
        </w:rPr>
        <w:t> Tak</w:t>
      </w:r>
      <w:r w:rsidRPr="00830C81">
        <w:rPr>
          <w:rFonts w:ascii="Times New Roman" w:eastAsia="Times New Roman" w:hAnsi="Times New Roman" w:cs="Times New Roman"/>
          <w:color w:val="000000"/>
          <w:sz w:val="27"/>
          <w:szCs w:val="27"/>
          <w:lang w:eastAsia="pl-PL"/>
        </w:rPr>
        <w:br/>
        <w:t>Należy wskazać zakres, charakter zmian oraz warunki wprowadzenia zmian:</w:t>
      </w:r>
      <w:r w:rsidRPr="00830C81">
        <w:rPr>
          <w:rFonts w:ascii="Times New Roman" w:eastAsia="Times New Roman" w:hAnsi="Times New Roman" w:cs="Times New Roman"/>
          <w:color w:val="000000"/>
          <w:sz w:val="27"/>
          <w:szCs w:val="27"/>
          <w:lang w:eastAsia="pl-PL"/>
        </w:rPr>
        <w:br/>
        <w:t xml:space="preserve">1. Zamawiający dopuszcza możliwość dokonania zmiany postanowień zawartej umowy, w następujących okolicznościach i warunkach: a) w przypadku zaistnienia w trakcie realizacji umowy okoliczności, których Wykonawca nie mógł przewidzieć na etapie złożenia oferty i były one niezależne od niego (np. zaprzestanie produkcji danego asortymentu artykułów papierniczych/materiałów biurowych*, modyfikacja/zmiana parametrów artykułów/materiałów*, itp.), co skutkowałoby brakiem możliwości dalszej realizacji umowy na dotychczasowych warunkach. W takim przypadku Wykonawca będzie zobowiązany do zaproponowania Zamawiającemu artykułu/materiału* równoważnego, tj. artykułu papierniczego/materiału biurowego* tego samego producenta o innych oznaczeniach lub artykułu papierniczego/materiału biurowego innego producenta, o takich samych lub lepszych parametrach technicznych, jakościowych, funkcjonalnych oraz użytkowych, co dany artykuł papierniczy/materiał biurowy, </w:t>
      </w:r>
      <w:r w:rsidRPr="00830C81">
        <w:rPr>
          <w:rFonts w:ascii="Times New Roman" w:eastAsia="Times New Roman" w:hAnsi="Times New Roman" w:cs="Times New Roman"/>
          <w:color w:val="000000"/>
          <w:sz w:val="27"/>
          <w:szCs w:val="27"/>
          <w:lang w:eastAsia="pl-PL"/>
        </w:rPr>
        <w:lastRenderedPageBreak/>
        <w:t xml:space="preserve">określony w Formularzu asortymentowo-cenowym. Wykonawca rozpocznie dostawy nowego artykułu do Zamawiającego pod warunkiem zmiany umowy, na niezmienionych zasadach oraz bez podwyższenia cen jednostkowych netto i za uprzednią zgodą Zamawiającego, b) w przypadku zmniejszenia zakresu realizacji umowy, jeżeli realizacja umowy stanie się niemożliwa ze względu na wycofanie ze sprzedaży przez producenta artykułu papierniczego/materiału biurowego* określonego w Formularzu asortymentowo-cenowym i braku możliwości zastąpienia przez Wykonawcę wycofanego artykułu/materiału* równoważnym. W takim przypadku Zamawiający ma również prawo zmniejszyć proporcjonalnie kwotę przeznaczoną na realizację umowy, c) w przypadku zmiany ilości przedmiotu umowy - wynagrodzenie należne Wykonawcy, o którym mowa w § 4 ust. 1 umowy, ulegnie zmianie w oparciu o ceny jednostkowe wymienione w ofercie Wykonawcy, będącej załącznikiem do umowy, z uwzględnieniem ilości rzeczywiście wykonanych dostaw, i nie będzie wymagało sporządzenia pisemnego aneksu do umowy, d) w przypadku zmian ilościowych w poszczególnych pozycjach (rodzajach) zamawianych artykułów papierniczych/materiałów biurowych* - wynagrodzenie należne Wykonawcy, o którym mowa w § 4 ust. 1 umowy, ulegnie zmianie w oparciu o ceny jednostkowe wymienione w ofercie Wykonawcy, będącej załącznikiem do umowy, z uwzględnieniem ilości rzeczywiście wykonanych dostaw, z zastrzeżeniem, że wartość umowy, o której mowa w § 4 ust. 1, nie zostanie przekroczona, bez konieczności zachowania formy pisemnej, e) w przypadku zmiany powszechnie obowiązujących przepisów prawa lub zmian wynikających z prawomocnych orzeczeń lub ostatecznych aktów administracyjnych właściwych organów – Strony dokonają zmiany umowy w takim zakresie, w jakim będzie to niezbędne w celu dostosowania postanowień umowy do zaistniałego stanu prawnego lub faktycznego, f) w przypadku zmiany nazwy lub formy prawnej Wykonawcy na skutek przekształceń organizacyjno-prawnych – Strony wprowadzą do umowy odpowiednie zapisy w tym zakresie, g) zaistnienie siły wyższej lub wystąpienie okoliczności prawnych, ekonomicznych lub technicznych, za które żadna ze Stron nie ponosi odpowiedzialności, skutkującej brakiem możliwości należytego wykonania umowy, </w:t>
      </w:r>
      <w:r w:rsidRPr="00830C81">
        <w:rPr>
          <w:rFonts w:ascii="Times New Roman" w:eastAsia="Times New Roman" w:hAnsi="Times New Roman" w:cs="Times New Roman"/>
          <w:color w:val="000000"/>
          <w:sz w:val="27"/>
          <w:szCs w:val="27"/>
          <w:lang w:eastAsia="pl-PL"/>
        </w:rPr>
        <w:lastRenderedPageBreak/>
        <w:t xml:space="preserve">uniemożliwiających wykonanie umowy zgodnie z terminem i na warunkach określonych w umowie – Strony mogą dokonać zmiany terminów umownych i sposobu realizacji przedmiotu umowy, nie dłużej jednak niż o czas trwania tych okoliczności, h) wprowadzenie podwykonawcy (w sytuacji, gdy Wykonawca w ofercie zadeklarował realizację umowy siłami własnymi), rezygnacja lub zmiana podwykonawcy, za wyraźną zgodą Zamawiającego oraz na warunkach określonych w SIWZ, a w szczególnie uzasadnionych przypadkach zmiana części przedmiotu umowy, które Wykonawca przewidział do realizacji za pomocą podwykonawców na inne części przedmiotu umowy, w tym również na części, których Wykonawca nie wskazał w złożonej przez siebie ofercie. Zmiana nie może pociągnąć za sobą zmiany terminu realizacji ani zwiększenia wynagrodzenia należnego Wykonawcy, i) Zamawiający po stwierdzeniu, że okoliczności związane z wystąpieniem COVID-19, o których mowa w art. 15r ustawy z dnia 2 marca 2020r. o szczególnych rozwiązaniach związanych z zapobieganiem, przeciwdziałaniem i zwalczaniem COVID-19, innych chorób zakaźnych oraz wywołanych nimi sytuacjach kryzysowych (Dz. U. z 2020r. poz. 374 z późn. zm.), mogą wpłynąć lub wpływają na należyte wykonanie niniejszej umowy, może w uzgodnieniu z Wykonawcą, dokonać zmiany niniejszej umowy, w szczególności poprzez: - zmianę terminu wykonania umowy lub jej części, lub czasowe zawieszenie wykonywania umowy lub jej części, - zmianę sposobu wykonywania dostaw, - zmianę zakresu świadczenia Wykonawcy i odpowiadającą jej zmianę wynagrodzenia Wykonawcy, o ile wzrost wynagrodzenia spowodowany każdą kolejną zmianą nie przekroczy 50% wartości pierwotnej umowy. 2. Zamawiający dopuszcza możliwość dokonania zmiany wysokości wynagrodzenia należnego Wykonawcy na podstawie niniejszej umowy (klauzule waloryzacyjne) w przypadku zmiany: a) zmniejszenia wysokości wynagrodzenia należnego Wykonawcy w przypadku rezygnacji przez Zamawiającego z realizacji części dostaw lub zmian ilościowych w poszczególnych pozycjach (rodzajach) zamawianych artykułów/materiałów*. W takim przypadku wynagrodzenie przysługujące Wykonawcy zostanie obliczone w oparciu o ceny jednostkowe wymienione w ofercie Wykonawcy, będącej załącznikiem do umowy, z </w:t>
      </w:r>
      <w:r w:rsidRPr="00830C81">
        <w:rPr>
          <w:rFonts w:ascii="Times New Roman" w:eastAsia="Times New Roman" w:hAnsi="Times New Roman" w:cs="Times New Roman"/>
          <w:color w:val="000000"/>
          <w:sz w:val="27"/>
          <w:szCs w:val="27"/>
          <w:lang w:eastAsia="pl-PL"/>
        </w:rPr>
        <w:lastRenderedPageBreak/>
        <w:t xml:space="preserve">uwzględnieniem ilości rzeczywiście wykonanych dostaw, b) stawki podatku od towarów i usług, c) wysokości minimalnego wynagrodzenia za pracę albo wysokości minimalnej stawki godzinowej, ustalonych na podstawie przepisów ustawy z dnia 10 października 2002r. o minimalnym wynagrodzeniu za pracę (Dz. U. z 2018r., poz. 2177 z późn. zm.), d) zasad podlegania ubezpieczeniom społecznym lub ubezpieczeniu zdrowotnemu lub wysokości stawki składki na ubezpieczenia społeczne lub zdrowotne – zastosowanie mają zasady wprowadzania zmian wysokości składki należnej Wykonawcy, określonej w postanowieniach ust. 5 – 10 - jeżeli zmiany te będą miały wpływ na koszty wykonania zamówienia przez Wykonawcę. 3. Wykonawca może zwrócić się do Zamawiającego z pisemnym wnioskiem o zmianę wynagrodzenia w terminie od dnia opublikowania przepisów dokonujących zmian, o których mowa w ust. 2, do 30 dnia od dnia wejścia ich w życie, o ile ustawy nie stanowią inaczej. Jeżeli Wykonawca w terminie, o którym mowa w zdaniu poprzednim nie wystąpi do Zamawiającego z wnioskiem o zmianę wynagrodzenia, to wówczas Zamawiający uzna, że zmiana przepisów nie ma wpływu na koszty wykonania przedmiotu umowy przez Wykonawcę. 4. Wniosek powinien zawierać propozycję zmiany umowy w zakresie wysokości wynagrodzenia wraz z jej uzasadnieniem oraz dokumenty niezbędne do oceny przez Zamawiającego, czy zmiany, o których mowa w ust. 2, mają lub będą miały wpływ na koszty wykonania umowy przez Wykonawcę oraz w jakim stopniu zmiany tych kosztów uzasadniają zmianę wysokości wynagrodzenia Wykonawcy, określonego w niniejszej umowie, a w szczególności: a) przyjęte przez Wykonawcę zasady kalkulacji wysokości kosztów wykonania umowy oraz założenia, co do wysokości przyszłych kosztów wykonania umowy, wraz z dokumentami potwierdzającymi prawidłowość przyjętych założeń, b) wykazanie wpływu zmian, o których mowa w ust. 1, na wysokość kosztów wykonania umowy przez Wykonawcę, c) szczegółową kalkulację proponowanej zmiany umowy oraz wykazanie adekwatności propozycji zmiany wysokości kosztów wykonania umowy przez Wykonawcę. 5. Ciężar dowodu, że okoliczności wymienione w ust.2 lit. c i d mają wpływ na koszty wykonania zamówienia spoczywa na Wykonawcy. 6. W terminie 1 miesiąca od otrzymania wniosku, o którym mowa w ust. 3, </w:t>
      </w:r>
      <w:r w:rsidRPr="00830C81">
        <w:rPr>
          <w:rFonts w:ascii="Times New Roman" w:eastAsia="Times New Roman" w:hAnsi="Times New Roman" w:cs="Times New Roman"/>
          <w:color w:val="000000"/>
          <w:sz w:val="27"/>
          <w:szCs w:val="27"/>
          <w:lang w:eastAsia="pl-PL"/>
        </w:rPr>
        <w:lastRenderedPageBreak/>
        <w:t>Zamawiający może zwrócić się do Wykonawcy o jego uzupełnienie, poprzez przekazanie dodatkowych wyjaśnień, informacji lub dokumentów (oryginałów do wglądu lub kopii potwierdzonych za zgodność z oryginałami). 7. Zamawiający zajmie pisemne stanowisko wobec wniosku Wykonawcy, w terminie 1 miesiąca od dnia otrzymania kompletnego wniosku. Za dzień przekazania stanowiska uznaje się dzień jego wysłania na adres właściwy dla doręczeń pism dla Wykonawcy. 8. W przypadku uwzględnienia wniosku Wykonawcy przez Zamawiającego, Strony podejmą działania w celu uzgodnienia treści aneksu do umowy oraz jego podpisania. Zmiana wysokości wynagrodzenia Wykonawcy dotyczyć będzie części przedmiotu niniejszej umowy, wykonanego po dniu zawarcia pisemnego aneksu do umowy. 9. Wszystkie postanowienia określone w ust. 1-3 mogą stanowić katalog zmian, na które Zamawiający może wyrazić zgodę, ale nie stanowią one jednocześnie zobowiązania do wyrażenia takiej zgody, zarówno przez Zamawiającego jak i Wykonawcę. Każda zmiana umowy wprowadzona będzie w trybach i procedurach opisanych w umowie. 10. W razie wątpliwości, przyjmuje się, że nie stanowią zmiany umowy zmiany dotyczące: a) danych związanych z obsługą administracyjno-organizacyjną umowy, b) danych teleadresowych Stron, c) danych rejestrowych Stron.</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IV.6) INFORMACJE ADMINISTRACYJNE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IV.6.1) Sposób udostępniania informacji o charakterze poufnym </w:t>
      </w:r>
      <w:r w:rsidRPr="00830C81">
        <w:rPr>
          <w:rFonts w:ascii="Times New Roman" w:eastAsia="Times New Roman" w:hAnsi="Times New Roman" w:cs="Times New Roman"/>
          <w:i/>
          <w:iCs/>
          <w:color w:val="000000"/>
          <w:sz w:val="27"/>
          <w:szCs w:val="27"/>
          <w:lang w:eastAsia="pl-PL"/>
        </w:rPr>
        <w:t>(jeżeli dotyczy):</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Środki służące ochronie informacji o charakterze poufnym</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IV.6.2) Termin składania ofert lub wniosków o dopuszczenie do udziału w postępowaniu:</w:t>
      </w:r>
      <w:r w:rsidRPr="00830C81">
        <w:rPr>
          <w:rFonts w:ascii="Times New Roman" w:eastAsia="Times New Roman" w:hAnsi="Times New Roman" w:cs="Times New Roman"/>
          <w:color w:val="000000"/>
          <w:sz w:val="27"/>
          <w:szCs w:val="27"/>
          <w:lang w:eastAsia="pl-PL"/>
        </w:rPr>
        <w:br/>
        <w:t>Data: 2020-06-15, godzina: 09:45,</w:t>
      </w:r>
      <w:r w:rsidRPr="00830C81">
        <w:rPr>
          <w:rFonts w:ascii="Times New Roman" w:eastAsia="Times New Roman" w:hAnsi="Times New Roman" w:cs="Times New Roman"/>
          <w:color w:val="000000"/>
          <w:sz w:val="27"/>
          <w:szCs w:val="27"/>
          <w:lang w:eastAsia="pl-PL"/>
        </w:rPr>
        <w:br/>
        <w:t>Skrócenie terminu składania wniosków, ze względu na pilną potrzebę udzielenia zamówienia (przetarg nieograniczony, przetarg ograniczony, negocjacje z ogłoszeniem):</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lastRenderedPageBreak/>
        <w:br/>
        <w:t>Wskazać powody:</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t>Język lub języki, w jakich mogą być sporządzane oferty lub wnioski o dopuszczenie do udziału w postępowaniu</w:t>
      </w:r>
      <w:r w:rsidRPr="00830C81">
        <w:rPr>
          <w:rFonts w:ascii="Times New Roman" w:eastAsia="Times New Roman" w:hAnsi="Times New Roman" w:cs="Times New Roman"/>
          <w:color w:val="000000"/>
          <w:sz w:val="27"/>
          <w:szCs w:val="27"/>
          <w:lang w:eastAsia="pl-PL"/>
        </w:rPr>
        <w:br/>
        <w:t>&gt; PL</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IV.6.3) Termin związania ofertą: </w:t>
      </w:r>
      <w:r w:rsidRPr="00830C81">
        <w:rPr>
          <w:rFonts w:ascii="Times New Roman" w:eastAsia="Times New Roman" w:hAnsi="Times New Roman" w:cs="Times New Roman"/>
          <w:color w:val="000000"/>
          <w:sz w:val="27"/>
          <w:szCs w:val="27"/>
          <w:lang w:eastAsia="pl-PL"/>
        </w:rPr>
        <w:t>do: okres w dniach: 30 (od ostatecznego terminu składania ofert)</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IV.6.4) Przewiduje się unieważnienie postępowania o udzielenie zamówienia, w przypadku nieprzyznania środków, które miały być przeznaczone na sfinansowanie całości lub części zamówienia:</w:t>
      </w:r>
      <w:r w:rsidRPr="00830C81">
        <w:rPr>
          <w:rFonts w:ascii="Times New Roman" w:eastAsia="Times New Roman" w:hAnsi="Times New Roman" w:cs="Times New Roman"/>
          <w:color w:val="000000"/>
          <w:sz w:val="27"/>
          <w:szCs w:val="27"/>
          <w:lang w:eastAsia="pl-PL"/>
        </w:rPr>
        <w:t> Nie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IV.6.5) Informacje dodatkowe:</w:t>
      </w:r>
      <w:r w:rsidRPr="00830C81">
        <w:rPr>
          <w:rFonts w:ascii="Times New Roman" w:eastAsia="Times New Roman" w:hAnsi="Times New Roman" w:cs="Times New Roman"/>
          <w:color w:val="000000"/>
          <w:sz w:val="27"/>
          <w:szCs w:val="27"/>
          <w:lang w:eastAsia="pl-PL"/>
        </w:rPr>
        <w:br/>
      </w:r>
    </w:p>
    <w:p w14:paraId="70724535" w14:textId="77777777" w:rsidR="00830C81" w:rsidRPr="00830C81" w:rsidRDefault="00830C81" w:rsidP="00830C81">
      <w:pPr>
        <w:spacing w:after="0" w:line="450" w:lineRule="atLeast"/>
        <w:jc w:val="center"/>
        <w:rPr>
          <w:rFonts w:ascii="Times New Roman" w:eastAsia="Times New Roman" w:hAnsi="Times New Roman" w:cs="Times New Roman"/>
          <w:b/>
          <w:bCs/>
          <w:color w:val="000000"/>
          <w:sz w:val="36"/>
          <w:szCs w:val="36"/>
          <w:lang w:eastAsia="pl-PL"/>
        </w:rPr>
      </w:pPr>
      <w:r w:rsidRPr="00830C81">
        <w:rPr>
          <w:rFonts w:ascii="Times New Roman" w:eastAsia="Times New Roman" w:hAnsi="Times New Roman" w:cs="Times New Roman"/>
          <w:b/>
          <w:bCs/>
          <w:color w:val="000000"/>
          <w:sz w:val="36"/>
          <w:szCs w:val="36"/>
          <w:u w:val="single"/>
          <w:lang w:eastAsia="pl-PL"/>
        </w:rPr>
        <w:t>ZAŁĄCZNIK I - INFORMACJE DOTYCZĄCE OFERT CZĘŚCIOWYCH</w:t>
      </w:r>
    </w:p>
    <w:p w14:paraId="6AD602AE"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p>
    <w:p w14:paraId="2F31B3F0" w14:textId="77777777"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0"/>
        <w:gridCol w:w="180"/>
        <w:gridCol w:w="834"/>
        <w:gridCol w:w="7158"/>
      </w:tblGrid>
      <w:tr w:rsidR="00830C81" w:rsidRPr="00830C81" w14:paraId="082CF352" w14:textId="77777777" w:rsidTr="00830C81">
        <w:trPr>
          <w:tblCellSpacing w:w="15" w:type="dxa"/>
        </w:trPr>
        <w:tc>
          <w:tcPr>
            <w:tcW w:w="0" w:type="auto"/>
            <w:vAlign w:val="center"/>
            <w:hideMark/>
          </w:tcPr>
          <w:p w14:paraId="20D0D93A"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b/>
                <w:bCs/>
                <w:sz w:val="24"/>
                <w:szCs w:val="24"/>
                <w:lang w:eastAsia="pl-PL"/>
              </w:rPr>
              <w:t>Część nr:</w:t>
            </w:r>
          </w:p>
        </w:tc>
        <w:tc>
          <w:tcPr>
            <w:tcW w:w="0" w:type="auto"/>
            <w:vAlign w:val="center"/>
            <w:hideMark/>
          </w:tcPr>
          <w:p w14:paraId="072A5426"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1</w:t>
            </w:r>
          </w:p>
        </w:tc>
        <w:tc>
          <w:tcPr>
            <w:tcW w:w="0" w:type="auto"/>
            <w:vAlign w:val="center"/>
            <w:hideMark/>
          </w:tcPr>
          <w:p w14:paraId="7DEAF39E"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b/>
                <w:bCs/>
                <w:sz w:val="24"/>
                <w:szCs w:val="24"/>
                <w:lang w:eastAsia="pl-PL"/>
              </w:rPr>
              <w:t>Nazwa:</w:t>
            </w:r>
          </w:p>
        </w:tc>
        <w:tc>
          <w:tcPr>
            <w:tcW w:w="0" w:type="auto"/>
            <w:vAlign w:val="center"/>
            <w:hideMark/>
          </w:tcPr>
          <w:p w14:paraId="3990EEFB"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PAKIET NR 1: Dostawa artykułów papierniczych do Miejskiego Ośrodka Pomocy Rodzinie w Białymstoku.</w:t>
            </w:r>
          </w:p>
        </w:tc>
      </w:tr>
    </w:tbl>
    <w:p w14:paraId="3F7F45FD" w14:textId="4E9A9811"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1) Krótki opis przedmiotu zamówienia </w:t>
      </w:r>
      <w:r w:rsidRPr="00830C81">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w:t>
      </w:r>
      <w:r w:rsidRPr="00830C81">
        <w:rPr>
          <w:rFonts w:ascii="Times New Roman" w:eastAsia="Times New Roman" w:hAnsi="Times New Roman" w:cs="Times New Roman"/>
          <w:b/>
          <w:bCs/>
          <w:color w:val="000000"/>
          <w:sz w:val="27"/>
          <w:szCs w:val="27"/>
          <w:lang w:eastAsia="pl-PL"/>
        </w:rPr>
        <w:t> a w przypadku partnerstwa innowacyjnego -określenie zapotrzebowania na innowacyjny produkt, usługę lub roboty budowlane:</w:t>
      </w:r>
      <w:r w:rsidRPr="00830C81">
        <w:rPr>
          <w:rFonts w:ascii="Times New Roman" w:eastAsia="Times New Roman" w:hAnsi="Times New Roman" w:cs="Times New Roman"/>
          <w:color w:val="000000"/>
          <w:sz w:val="27"/>
          <w:szCs w:val="27"/>
          <w:lang w:eastAsia="pl-PL"/>
        </w:rPr>
        <w:t xml:space="preserve">1. Przedmiotem zamówienia jest sukcesywna dostawa artykułów papierniczych do Miejskiego Ośrodka Pomocy Rodzinie w Białymstoku. 2. Szczegółowy opis potrzeb Zamawiającego zawierający wykaz poszczególnych artykułów papierniczych, oraz orientacyjne ilości dostaw w okresie objętym zamówieniem, został zawarty w załączniku nr 2A do specyfikacji istotnych warunków zamówienia – Formularz asortymentowo - cenowy – dotyczy Pakietu Nr 1. 3. Wykonawca powinien podać w Formularzu asortymentowo-cenowym, stanowiącym załącznik nr 2A do SIWZ: nazwę, producenta oraz oznaczenie, tj. TYP/MODEL lub/i numer katalogowy </w:t>
      </w:r>
      <w:r w:rsidRPr="00830C81">
        <w:rPr>
          <w:rFonts w:ascii="Times New Roman" w:eastAsia="Times New Roman" w:hAnsi="Times New Roman" w:cs="Times New Roman"/>
          <w:color w:val="000000"/>
          <w:sz w:val="27"/>
          <w:szCs w:val="27"/>
          <w:lang w:eastAsia="pl-PL"/>
        </w:rPr>
        <w:lastRenderedPageBreak/>
        <w:t>oferowanego artykułu. Oznaczenie powinno jednoznacznie wskazywać tylko na jeden produkt. W przypadku pozycji w „kilku kolorach” należy wpisać oznaczenie dla oferowanych kolorów. 4. Zamawiający dopuszcza rozwiązania równoważne do artykułów, które opisano w Formularzu asortymentowo - cenowym za pomocą nazw handlowych. Wykonawca, który powołuje się na rozwiązania równoważne opisywanym przez Zamawiającego, obowiązany jest wykazać, że oferowane przez niego dostawy spełniają wymagania określone przez Zamawiającego.</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2) Wspólny Słownik Zamówień(CPV): </w:t>
      </w:r>
      <w:r w:rsidRPr="00830C81">
        <w:rPr>
          <w:rFonts w:ascii="Times New Roman" w:eastAsia="Times New Roman" w:hAnsi="Times New Roman" w:cs="Times New Roman"/>
          <w:color w:val="000000"/>
          <w:sz w:val="27"/>
          <w:szCs w:val="27"/>
          <w:lang w:eastAsia="pl-PL"/>
        </w:rPr>
        <w:t>30190000-7,</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3) Wartość części zamówienia(jeżeli zamawiający podaje informacje o wartości zamówienia):</w:t>
      </w:r>
      <w:r w:rsidRPr="00830C81">
        <w:rPr>
          <w:rFonts w:ascii="Times New Roman" w:eastAsia="Times New Roman" w:hAnsi="Times New Roman" w:cs="Times New Roman"/>
          <w:color w:val="000000"/>
          <w:sz w:val="27"/>
          <w:szCs w:val="27"/>
          <w:lang w:eastAsia="pl-PL"/>
        </w:rPr>
        <w:br/>
        <w:t>Wartość bez VAT:</w:t>
      </w:r>
      <w:r w:rsidRPr="00830C81">
        <w:rPr>
          <w:rFonts w:ascii="Times New Roman" w:eastAsia="Times New Roman" w:hAnsi="Times New Roman" w:cs="Times New Roman"/>
          <w:color w:val="000000"/>
          <w:sz w:val="27"/>
          <w:szCs w:val="27"/>
          <w:lang w:eastAsia="pl-PL"/>
        </w:rPr>
        <w:br/>
        <w:t>Waluta: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4) Czas trwania lub termin wykonania:</w:t>
      </w:r>
      <w:r w:rsidRPr="00830C81">
        <w:rPr>
          <w:rFonts w:ascii="Times New Roman" w:eastAsia="Times New Roman" w:hAnsi="Times New Roman" w:cs="Times New Roman"/>
          <w:color w:val="000000"/>
          <w:sz w:val="27"/>
          <w:szCs w:val="27"/>
          <w:lang w:eastAsia="pl-PL"/>
        </w:rPr>
        <w:br/>
        <w:t>okres w miesiącach: 24</w:t>
      </w:r>
      <w:r w:rsidRPr="00830C81">
        <w:rPr>
          <w:rFonts w:ascii="Times New Roman" w:eastAsia="Times New Roman" w:hAnsi="Times New Roman" w:cs="Times New Roman"/>
          <w:color w:val="000000"/>
          <w:sz w:val="27"/>
          <w:szCs w:val="27"/>
          <w:lang w:eastAsia="pl-PL"/>
        </w:rPr>
        <w:br/>
        <w:t>okres w dniach:</w:t>
      </w:r>
      <w:r w:rsidRPr="00830C81">
        <w:rPr>
          <w:rFonts w:ascii="Times New Roman" w:eastAsia="Times New Roman" w:hAnsi="Times New Roman" w:cs="Times New Roman"/>
          <w:color w:val="000000"/>
          <w:sz w:val="27"/>
          <w:szCs w:val="27"/>
          <w:lang w:eastAsia="pl-PL"/>
        </w:rPr>
        <w:br/>
        <w:t>data rozpoczęcia:</w:t>
      </w:r>
      <w:r w:rsidRPr="00830C81">
        <w:rPr>
          <w:rFonts w:ascii="Times New Roman" w:eastAsia="Times New Roman" w:hAnsi="Times New Roman" w:cs="Times New Roman"/>
          <w:color w:val="000000"/>
          <w:sz w:val="27"/>
          <w:szCs w:val="27"/>
          <w:lang w:eastAsia="pl-PL"/>
        </w:rPr>
        <w:br/>
        <w:t>data zakończenia: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5) Kryteria oceny ofert:</w:t>
      </w:r>
    </w:p>
    <w:tbl>
      <w:tblPr>
        <w:tblW w:w="9072" w:type="dxa"/>
        <w:tblInd w:w="-8"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354"/>
        <w:gridCol w:w="1355"/>
        <w:gridCol w:w="314"/>
        <w:gridCol w:w="1674"/>
        <w:gridCol w:w="4375"/>
      </w:tblGrid>
      <w:tr w:rsidR="00830C81" w:rsidRPr="00830C81" w14:paraId="40E5E598" w14:textId="77777777" w:rsidTr="00830C81">
        <w:trPr>
          <w:gridBefore w:val="1"/>
        </w:trPr>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0ACD367"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36DDC0"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Znaczenie</w:t>
            </w:r>
          </w:p>
        </w:tc>
      </w:tr>
      <w:tr w:rsidR="00830C81" w:rsidRPr="00830C81" w14:paraId="7CE9366F" w14:textId="77777777" w:rsidTr="00830C81">
        <w:trPr>
          <w:gridBefore w:val="1"/>
        </w:trPr>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4EA5BFB3"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cena oferty</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B81ACE"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60,00</w:t>
            </w:r>
          </w:p>
        </w:tc>
      </w:tr>
      <w:tr w:rsidR="00830C81" w:rsidRPr="00830C81" w14:paraId="3E7948AF" w14:textId="77777777" w:rsidTr="00830C81">
        <w:trPr>
          <w:gridBefore w:val="1"/>
        </w:trPr>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9DA4C38"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termin wykonania dostawy częściowej</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AAB89D"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40,00</w:t>
            </w:r>
          </w:p>
        </w:tc>
      </w:tr>
      <w:tr w:rsidR="00830C81" w:rsidRPr="00830C81" w14:paraId="4259F6B6" w14:textId="77777777" w:rsidTr="00830C81">
        <w:tblPrEx>
          <w:tblCellSpacing w:w="15" w:type="dxa"/>
          <w:tblBorders>
            <w:top w:val="none" w:sz="0" w:space="0" w:color="auto"/>
            <w:left w:val="none" w:sz="0" w:space="0" w:color="auto"/>
            <w:bottom w:val="none" w:sz="0" w:space="0" w:color="auto"/>
            <w:right w:val="none" w:sz="0" w:space="0" w:color="auto"/>
          </w:tblBorders>
        </w:tblPrEx>
        <w:trPr>
          <w:tblCellSpacing w:w="15" w:type="dxa"/>
        </w:trPr>
        <w:tc>
          <w:tcPr>
            <w:tcW w:w="0" w:type="auto"/>
            <w:gridSpan w:val="2"/>
            <w:vAlign w:val="center"/>
            <w:hideMark/>
          </w:tcPr>
          <w:p w14:paraId="1528DBAF" w14:textId="00030AEB"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6) INFORMACJE DODATKOWE:</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sz w:val="24"/>
                <w:szCs w:val="24"/>
                <w:lang w:eastAsia="pl-PL"/>
              </w:rPr>
              <w:t>Część nr:</w:t>
            </w:r>
          </w:p>
        </w:tc>
        <w:tc>
          <w:tcPr>
            <w:tcW w:w="0" w:type="auto"/>
            <w:vAlign w:val="center"/>
            <w:hideMark/>
          </w:tcPr>
          <w:p w14:paraId="5B8072C2"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2</w:t>
            </w:r>
          </w:p>
        </w:tc>
        <w:tc>
          <w:tcPr>
            <w:tcW w:w="0" w:type="auto"/>
            <w:vAlign w:val="center"/>
            <w:hideMark/>
          </w:tcPr>
          <w:p w14:paraId="69BF606E"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b/>
                <w:bCs/>
                <w:sz w:val="24"/>
                <w:szCs w:val="24"/>
                <w:lang w:eastAsia="pl-PL"/>
              </w:rPr>
              <w:t>Nazwa:</w:t>
            </w:r>
          </w:p>
        </w:tc>
        <w:tc>
          <w:tcPr>
            <w:tcW w:w="0" w:type="auto"/>
            <w:vAlign w:val="center"/>
            <w:hideMark/>
          </w:tcPr>
          <w:p w14:paraId="6DE341A3"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PAKIET NR 2: Dostawa materiałów biurowych do Miejskiego Ośrodka Pomocy Rodzinie w Białymstoku.</w:t>
            </w:r>
          </w:p>
        </w:tc>
      </w:tr>
    </w:tbl>
    <w:p w14:paraId="105A7E8F" w14:textId="1BC89CC8" w:rsidR="00830C81" w:rsidRPr="00830C81" w:rsidRDefault="00830C81" w:rsidP="00830C81">
      <w:pPr>
        <w:spacing w:after="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b/>
          <w:bCs/>
          <w:color w:val="000000"/>
          <w:sz w:val="27"/>
          <w:szCs w:val="27"/>
          <w:lang w:eastAsia="pl-PL"/>
        </w:rPr>
        <w:t>1) Krótki opis przedmiotu zamówienia </w:t>
      </w:r>
      <w:r w:rsidRPr="00830C81">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w:t>
      </w:r>
      <w:r w:rsidRPr="00830C81">
        <w:rPr>
          <w:rFonts w:ascii="Times New Roman" w:eastAsia="Times New Roman" w:hAnsi="Times New Roman" w:cs="Times New Roman"/>
          <w:b/>
          <w:bCs/>
          <w:color w:val="000000"/>
          <w:sz w:val="27"/>
          <w:szCs w:val="27"/>
          <w:lang w:eastAsia="pl-PL"/>
        </w:rPr>
        <w:t> a w przypadku partnerstwa innowacyjnego -określenie zapotrzebowania na innowacyjny produkt, usługę lub roboty budowlane:</w:t>
      </w:r>
      <w:r w:rsidRPr="00830C81">
        <w:rPr>
          <w:rFonts w:ascii="Times New Roman" w:eastAsia="Times New Roman" w:hAnsi="Times New Roman" w:cs="Times New Roman"/>
          <w:color w:val="000000"/>
          <w:sz w:val="27"/>
          <w:szCs w:val="27"/>
          <w:lang w:eastAsia="pl-PL"/>
        </w:rPr>
        <w:t xml:space="preserve">1. Przedmiotem zamówienia jest sukcesywna dostawa materiałów biurowych do Miejskiego Ośrodka Pomocy Rodzinie w Białymstoku. 2. Szczegółowy opis potrzeb </w:t>
      </w:r>
      <w:r w:rsidRPr="00830C81">
        <w:rPr>
          <w:rFonts w:ascii="Times New Roman" w:eastAsia="Times New Roman" w:hAnsi="Times New Roman" w:cs="Times New Roman"/>
          <w:color w:val="000000"/>
          <w:sz w:val="27"/>
          <w:szCs w:val="27"/>
          <w:lang w:eastAsia="pl-PL"/>
        </w:rPr>
        <w:lastRenderedPageBreak/>
        <w:t>Zamawiającego zawierający wykaz poszczególnych materiałów biurowych, oraz orientacyjne ilości dostaw w okresie objętym zamówieniem, został zawarty w załączniku nr 2B do specyfikacji istotnych warunków zamówienia – Formularz asortymentowo - cenowy – dotyczy Pakietu Nr 2. 3. Wykonawca powinien podać w Formularzu asortymentowo-cenowym, stanowiącym załącznik nr 2B do SIWZ: nazwę, producenta oraz oznaczenie, tj. TYP/MODEL lub/i numer katalogowy oferowanego materiału. Oznaczenie powinno jednoznacznie wskazywać tylko na jeden produkt. W przypadku pozycji w „kilku kolorach” należy wpisać oznaczenie dla oferowanych kolorów. 4. Zamawiający dopuszcza rozwiązania równoważne do materiałów, które opisano w Formularzu asortymentowo - cenowym za pomocą nazw handlowych. Wykonawca, który powołuje się na rozwiązania równoważne opisywanym przez Zamawiającego, obowiązany jest wykazać, że oferowane przez niego dostawy spełniają wymagania określone przez Zamawiającego.</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2) Wspólny Słownik Zamówień(CPV): </w:t>
      </w:r>
      <w:r w:rsidRPr="00830C81">
        <w:rPr>
          <w:rFonts w:ascii="Times New Roman" w:eastAsia="Times New Roman" w:hAnsi="Times New Roman" w:cs="Times New Roman"/>
          <w:color w:val="000000"/>
          <w:sz w:val="27"/>
          <w:szCs w:val="27"/>
          <w:lang w:eastAsia="pl-PL"/>
        </w:rPr>
        <w:t>30190000-7, 30192000-1</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3) Wartość części zamówienia(jeżeli zamawiający podaje informacje o wartości zamówienia):</w:t>
      </w:r>
      <w:r w:rsidRPr="00830C81">
        <w:rPr>
          <w:rFonts w:ascii="Times New Roman" w:eastAsia="Times New Roman" w:hAnsi="Times New Roman" w:cs="Times New Roman"/>
          <w:color w:val="000000"/>
          <w:sz w:val="27"/>
          <w:szCs w:val="27"/>
          <w:lang w:eastAsia="pl-PL"/>
        </w:rPr>
        <w:br/>
        <w:t>Wartość bez VAT:</w:t>
      </w:r>
      <w:r w:rsidRPr="00830C81">
        <w:rPr>
          <w:rFonts w:ascii="Times New Roman" w:eastAsia="Times New Roman" w:hAnsi="Times New Roman" w:cs="Times New Roman"/>
          <w:color w:val="000000"/>
          <w:sz w:val="27"/>
          <w:szCs w:val="27"/>
          <w:lang w:eastAsia="pl-PL"/>
        </w:rPr>
        <w:br/>
        <w:t>Waluta: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4) Czas trwania lub termin wykonania:</w:t>
      </w:r>
      <w:r w:rsidRPr="00830C81">
        <w:rPr>
          <w:rFonts w:ascii="Times New Roman" w:eastAsia="Times New Roman" w:hAnsi="Times New Roman" w:cs="Times New Roman"/>
          <w:color w:val="000000"/>
          <w:sz w:val="27"/>
          <w:szCs w:val="27"/>
          <w:lang w:eastAsia="pl-PL"/>
        </w:rPr>
        <w:br/>
        <w:t>okres w miesiącach: 24</w:t>
      </w:r>
      <w:r w:rsidRPr="00830C81">
        <w:rPr>
          <w:rFonts w:ascii="Times New Roman" w:eastAsia="Times New Roman" w:hAnsi="Times New Roman" w:cs="Times New Roman"/>
          <w:color w:val="000000"/>
          <w:sz w:val="27"/>
          <w:szCs w:val="27"/>
          <w:lang w:eastAsia="pl-PL"/>
        </w:rPr>
        <w:br/>
        <w:t>okres w dniach:</w:t>
      </w:r>
      <w:r w:rsidRPr="00830C81">
        <w:rPr>
          <w:rFonts w:ascii="Times New Roman" w:eastAsia="Times New Roman" w:hAnsi="Times New Roman" w:cs="Times New Roman"/>
          <w:color w:val="000000"/>
          <w:sz w:val="27"/>
          <w:szCs w:val="27"/>
          <w:lang w:eastAsia="pl-PL"/>
        </w:rPr>
        <w:br/>
        <w:t>data rozpoczęcia:</w:t>
      </w:r>
      <w:r w:rsidRPr="00830C81">
        <w:rPr>
          <w:rFonts w:ascii="Times New Roman" w:eastAsia="Times New Roman" w:hAnsi="Times New Roman" w:cs="Times New Roman"/>
          <w:color w:val="000000"/>
          <w:sz w:val="27"/>
          <w:szCs w:val="27"/>
          <w:lang w:eastAsia="pl-PL"/>
        </w:rPr>
        <w:br/>
        <w:t>data zakończenia:</w:t>
      </w: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743"/>
        <w:gridCol w:w="1016"/>
      </w:tblGrid>
      <w:tr w:rsidR="00830C81" w:rsidRPr="00830C81" w14:paraId="41AA9B15" w14:textId="77777777" w:rsidTr="00830C81">
        <w:tc>
          <w:tcPr>
            <w:tcW w:w="0" w:type="auto"/>
            <w:tcBorders>
              <w:top w:val="single" w:sz="6" w:space="0" w:color="000000"/>
              <w:left w:val="single" w:sz="6" w:space="0" w:color="000000"/>
              <w:bottom w:val="single" w:sz="6" w:space="0" w:color="000000"/>
              <w:right w:val="single" w:sz="6" w:space="0" w:color="000000"/>
            </w:tcBorders>
            <w:vAlign w:val="center"/>
            <w:hideMark/>
          </w:tcPr>
          <w:p w14:paraId="7AB5F0A3"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DDA25D"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Znaczenie</w:t>
            </w:r>
          </w:p>
        </w:tc>
      </w:tr>
      <w:tr w:rsidR="00830C81" w:rsidRPr="00830C81" w14:paraId="533BB69C" w14:textId="77777777" w:rsidTr="00830C81">
        <w:tc>
          <w:tcPr>
            <w:tcW w:w="0" w:type="auto"/>
            <w:tcBorders>
              <w:top w:val="single" w:sz="6" w:space="0" w:color="000000"/>
              <w:left w:val="single" w:sz="6" w:space="0" w:color="000000"/>
              <w:bottom w:val="single" w:sz="6" w:space="0" w:color="000000"/>
              <w:right w:val="single" w:sz="6" w:space="0" w:color="000000"/>
            </w:tcBorders>
            <w:vAlign w:val="center"/>
            <w:hideMark/>
          </w:tcPr>
          <w:p w14:paraId="490C518A"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cena oferty</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A0FDF6"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60,00</w:t>
            </w:r>
          </w:p>
        </w:tc>
      </w:tr>
      <w:tr w:rsidR="00830C81" w:rsidRPr="00830C81" w14:paraId="49DE450B" w14:textId="77777777" w:rsidTr="00830C81">
        <w:tc>
          <w:tcPr>
            <w:tcW w:w="0" w:type="auto"/>
            <w:tcBorders>
              <w:top w:val="single" w:sz="6" w:space="0" w:color="000000"/>
              <w:left w:val="single" w:sz="6" w:space="0" w:color="000000"/>
              <w:bottom w:val="single" w:sz="6" w:space="0" w:color="000000"/>
              <w:right w:val="single" w:sz="6" w:space="0" w:color="000000"/>
            </w:tcBorders>
            <w:vAlign w:val="center"/>
            <w:hideMark/>
          </w:tcPr>
          <w:p w14:paraId="34D95C68"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termin wykonania dostawy częściowej</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BAE48A" w14:textId="77777777" w:rsidR="00830C81" w:rsidRPr="00830C81" w:rsidRDefault="00830C81" w:rsidP="00830C81">
            <w:pPr>
              <w:spacing w:after="0" w:line="240" w:lineRule="auto"/>
              <w:rPr>
                <w:rFonts w:ascii="Times New Roman" w:eastAsia="Times New Roman" w:hAnsi="Times New Roman" w:cs="Times New Roman"/>
                <w:sz w:val="24"/>
                <w:szCs w:val="24"/>
                <w:lang w:eastAsia="pl-PL"/>
              </w:rPr>
            </w:pPr>
            <w:r w:rsidRPr="00830C81">
              <w:rPr>
                <w:rFonts w:ascii="Times New Roman" w:eastAsia="Times New Roman" w:hAnsi="Times New Roman" w:cs="Times New Roman"/>
                <w:sz w:val="24"/>
                <w:szCs w:val="24"/>
                <w:lang w:eastAsia="pl-PL"/>
              </w:rPr>
              <w:t>40,00</w:t>
            </w:r>
          </w:p>
        </w:tc>
      </w:tr>
    </w:tbl>
    <w:p w14:paraId="6F0B98B3" w14:textId="77777777" w:rsidR="00830C81" w:rsidRPr="00830C81" w:rsidRDefault="00830C81" w:rsidP="00830C81">
      <w:pPr>
        <w:spacing w:after="270" w:line="450" w:lineRule="atLeast"/>
        <w:rPr>
          <w:rFonts w:ascii="Times New Roman" w:eastAsia="Times New Roman" w:hAnsi="Times New Roman" w:cs="Times New Roman"/>
          <w:color w:val="000000"/>
          <w:sz w:val="27"/>
          <w:szCs w:val="27"/>
          <w:lang w:eastAsia="pl-PL"/>
        </w:rPr>
      </w:pPr>
      <w:r w:rsidRPr="00830C81">
        <w:rPr>
          <w:rFonts w:ascii="Times New Roman" w:eastAsia="Times New Roman" w:hAnsi="Times New Roman" w:cs="Times New Roman"/>
          <w:color w:val="000000"/>
          <w:sz w:val="27"/>
          <w:szCs w:val="27"/>
          <w:lang w:eastAsia="pl-PL"/>
        </w:rPr>
        <w:br/>
      </w:r>
      <w:r w:rsidRPr="00830C81">
        <w:rPr>
          <w:rFonts w:ascii="Times New Roman" w:eastAsia="Times New Roman" w:hAnsi="Times New Roman" w:cs="Times New Roman"/>
          <w:b/>
          <w:bCs/>
          <w:color w:val="000000"/>
          <w:sz w:val="27"/>
          <w:szCs w:val="27"/>
          <w:lang w:eastAsia="pl-PL"/>
        </w:rPr>
        <w:t>6) INFORMACJE DODATKOWE:</w:t>
      </w:r>
      <w:r w:rsidRPr="00830C81">
        <w:rPr>
          <w:rFonts w:ascii="Times New Roman" w:eastAsia="Times New Roman" w:hAnsi="Times New Roman" w:cs="Times New Roman"/>
          <w:color w:val="000000"/>
          <w:sz w:val="27"/>
          <w:szCs w:val="27"/>
          <w:lang w:eastAsia="pl-PL"/>
        </w:rPr>
        <w:br/>
      </w:r>
    </w:p>
    <w:p w14:paraId="647FE98A" w14:textId="77777777" w:rsidR="002F22F8" w:rsidRDefault="002F22F8"/>
    <w:sectPr w:rsidR="002F22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2F8"/>
    <w:rsid w:val="002F22F8"/>
    <w:rsid w:val="00830C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BD5197-03C5-44FD-AED2-EBD17A61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6353952">
      <w:bodyDiv w:val="1"/>
      <w:marLeft w:val="0"/>
      <w:marRight w:val="0"/>
      <w:marTop w:val="0"/>
      <w:marBottom w:val="0"/>
      <w:divBdr>
        <w:top w:val="none" w:sz="0" w:space="0" w:color="auto"/>
        <w:left w:val="none" w:sz="0" w:space="0" w:color="auto"/>
        <w:bottom w:val="none" w:sz="0" w:space="0" w:color="auto"/>
        <w:right w:val="none" w:sz="0" w:space="0" w:color="auto"/>
      </w:divBdr>
      <w:divsChild>
        <w:div w:id="192503183">
          <w:marLeft w:val="0"/>
          <w:marRight w:val="0"/>
          <w:marTop w:val="0"/>
          <w:marBottom w:val="0"/>
          <w:divBdr>
            <w:top w:val="none" w:sz="0" w:space="0" w:color="auto"/>
            <w:left w:val="none" w:sz="0" w:space="0" w:color="auto"/>
            <w:bottom w:val="none" w:sz="0" w:space="0" w:color="auto"/>
            <w:right w:val="none" w:sz="0" w:space="0" w:color="auto"/>
          </w:divBdr>
          <w:divsChild>
            <w:div w:id="172234523">
              <w:marLeft w:val="0"/>
              <w:marRight w:val="0"/>
              <w:marTop w:val="0"/>
              <w:marBottom w:val="0"/>
              <w:divBdr>
                <w:top w:val="none" w:sz="0" w:space="0" w:color="auto"/>
                <w:left w:val="none" w:sz="0" w:space="0" w:color="auto"/>
                <w:bottom w:val="none" w:sz="0" w:space="0" w:color="auto"/>
                <w:right w:val="none" w:sz="0" w:space="0" w:color="auto"/>
              </w:divBdr>
            </w:div>
            <w:div w:id="1805468503">
              <w:marLeft w:val="0"/>
              <w:marRight w:val="0"/>
              <w:marTop w:val="0"/>
              <w:marBottom w:val="0"/>
              <w:divBdr>
                <w:top w:val="none" w:sz="0" w:space="0" w:color="auto"/>
                <w:left w:val="none" w:sz="0" w:space="0" w:color="auto"/>
                <w:bottom w:val="none" w:sz="0" w:space="0" w:color="auto"/>
                <w:right w:val="none" w:sz="0" w:space="0" w:color="auto"/>
              </w:divBdr>
            </w:div>
            <w:div w:id="852651830">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sChild>
            </w:div>
            <w:div w:id="176845460">
              <w:marLeft w:val="0"/>
              <w:marRight w:val="0"/>
              <w:marTop w:val="0"/>
              <w:marBottom w:val="0"/>
              <w:divBdr>
                <w:top w:val="none" w:sz="0" w:space="0" w:color="auto"/>
                <w:left w:val="none" w:sz="0" w:space="0" w:color="auto"/>
                <w:bottom w:val="none" w:sz="0" w:space="0" w:color="auto"/>
                <w:right w:val="none" w:sz="0" w:space="0" w:color="auto"/>
              </w:divBdr>
              <w:divsChild>
                <w:div w:id="345443466">
                  <w:marLeft w:val="0"/>
                  <w:marRight w:val="0"/>
                  <w:marTop w:val="0"/>
                  <w:marBottom w:val="0"/>
                  <w:divBdr>
                    <w:top w:val="none" w:sz="0" w:space="0" w:color="auto"/>
                    <w:left w:val="none" w:sz="0" w:space="0" w:color="auto"/>
                    <w:bottom w:val="none" w:sz="0" w:space="0" w:color="auto"/>
                    <w:right w:val="none" w:sz="0" w:space="0" w:color="auto"/>
                  </w:divBdr>
                </w:div>
              </w:divsChild>
            </w:div>
            <w:div w:id="1805197071">
              <w:marLeft w:val="0"/>
              <w:marRight w:val="0"/>
              <w:marTop w:val="0"/>
              <w:marBottom w:val="0"/>
              <w:divBdr>
                <w:top w:val="none" w:sz="0" w:space="0" w:color="auto"/>
                <w:left w:val="none" w:sz="0" w:space="0" w:color="auto"/>
                <w:bottom w:val="none" w:sz="0" w:space="0" w:color="auto"/>
                <w:right w:val="none" w:sz="0" w:space="0" w:color="auto"/>
              </w:divBdr>
              <w:divsChild>
                <w:div w:id="961423155">
                  <w:marLeft w:val="0"/>
                  <w:marRight w:val="0"/>
                  <w:marTop w:val="0"/>
                  <w:marBottom w:val="0"/>
                  <w:divBdr>
                    <w:top w:val="none" w:sz="0" w:space="0" w:color="auto"/>
                    <w:left w:val="none" w:sz="0" w:space="0" w:color="auto"/>
                    <w:bottom w:val="none" w:sz="0" w:space="0" w:color="auto"/>
                    <w:right w:val="none" w:sz="0" w:space="0" w:color="auto"/>
                  </w:divBdr>
                </w:div>
                <w:div w:id="1539662102">
                  <w:marLeft w:val="0"/>
                  <w:marRight w:val="0"/>
                  <w:marTop w:val="0"/>
                  <w:marBottom w:val="0"/>
                  <w:divBdr>
                    <w:top w:val="none" w:sz="0" w:space="0" w:color="auto"/>
                    <w:left w:val="none" w:sz="0" w:space="0" w:color="auto"/>
                    <w:bottom w:val="none" w:sz="0" w:space="0" w:color="auto"/>
                    <w:right w:val="none" w:sz="0" w:space="0" w:color="auto"/>
                  </w:divBdr>
                </w:div>
                <w:div w:id="450586886">
                  <w:marLeft w:val="0"/>
                  <w:marRight w:val="0"/>
                  <w:marTop w:val="0"/>
                  <w:marBottom w:val="0"/>
                  <w:divBdr>
                    <w:top w:val="none" w:sz="0" w:space="0" w:color="auto"/>
                    <w:left w:val="none" w:sz="0" w:space="0" w:color="auto"/>
                    <w:bottom w:val="none" w:sz="0" w:space="0" w:color="auto"/>
                    <w:right w:val="none" w:sz="0" w:space="0" w:color="auto"/>
                  </w:divBdr>
                </w:div>
                <w:div w:id="1001932984">
                  <w:marLeft w:val="0"/>
                  <w:marRight w:val="0"/>
                  <w:marTop w:val="0"/>
                  <w:marBottom w:val="0"/>
                  <w:divBdr>
                    <w:top w:val="none" w:sz="0" w:space="0" w:color="auto"/>
                    <w:left w:val="none" w:sz="0" w:space="0" w:color="auto"/>
                    <w:bottom w:val="none" w:sz="0" w:space="0" w:color="auto"/>
                    <w:right w:val="none" w:sz="0" w:space="0" w:color="auto"/>
                  </w:divBdr>
                </w:div>
              </w:divsChild>
            </w:div>
            <w:div w:id="1444037627">
              <w:marLeft w:val="0"/>
              <w:marRight w:val="0"/>
              <w:marTop w:val="0"/>
              <w:marBottom w:val="0"/>
              <w:divBdr>
                <w:top w:val="none" w:sz="0" w:space="0" w:color="auto"/>
                <w:left w:val="none" w:sz="0" w:space="0" w:color="auto"/>
                <w:bottom w:val="none" w:sz="0" w:space="0" w:color="auto"/>
                <w:right w:val="none" w:sz="0" w:space="0" w:color="auto"/>
              </w:divBdr>
              <w:divsChild>
                <w:div w:id="407574519">
                  <w:marLeft w:val="0"/>
                  <w:marRight w:val="0"/>
                  <w:marTop w:val="0"/>
                  <w:marBottom w:val="0"/>
                  <w:divBdr>
                    <w:top w:val="none" w:sz="0" w:space="0" w:color="auto"/>
                    <w:left w:val="none" w:sz="0" w:space="0" w:color="auto"/>
                    <w:bottom w:val="none" w:sz="0" w:space="0" w:color="auto"/>
                    <w:right w:val="none" w:sz="0" w:space="0" w:color="auto"/>
                  </w:divBdr>
                </w:div>
                <w:div w:id="2055763892">
                  <w:marLeft w:val="0"/>
                  <w:marRight w:val="0"/>
                  <w:marTop w:val="0"/>
                  <w:marBottom w:val="0"/>
                  <w:divBdr>
                    <w:top w:val="none" w:sz="0" w:space="0" w:color="auto"/>
                    <w:left w:val="none" w:sz="0" w:space="0" w:color="auto"/>
                    <w:bottom w:val="none" w:sz="0" w:space="0" w:color="auto"/>
                    <w:right w:val="none" w:sz="0" w:space="0" w:color="auto"/>
                  </w:divBdr>
                </w:div>
                <w:div w:id="1407456092">
                  <w:marLeft w:val="0"/>
                  <w:marRight w:val="0"/>
                  <w:marTop w:val="0"/>
                  <w:marBottom w:val="0"/>
                  <w:divBdr>
                    <w:top w:val="none" w:sz="0" w:space="0" w:color="auto"/>
                    <w:left w:val="none" w:sz="0" w:space="0" w:color="auto"/>
                    <w:bottom w:val="none" w:sz="0" w:space="0" w:color="auto"/>
                    <w:right w:val="none" w:sz="0" w:space="0" w:color="auto"/>
                  </w:divBdr>
                </w:div>
                <w:div w:id="927228728">
                  <w:marLeft w:val="0"/>
                  <w:marRight w:val="0"/>
                  <w:marTop w:val="0"/>
                  <w:marBottom w:val="0"/>
                  <w:divBdr>
                    <w:top w:val="none" w:sz="0" w:space="0" w:color="auto"/>
                    <w:left w:val="none" w:sz="0" w:space="0" w:color="auto"/>
                    <w:bottom w:val="none" w:sz="0" w:space="0" w:color="auto"/>
                    <w:right w:val="none" w:sz="0" w:space="0" w:color="auto"/>
                  </w:divBdr>
                </w:div>
                <w:div w:id="180583025">
                  <w:marLeft w:val="0"/>
                  <w:marRight w:val="0"/>
                  <w:marTop w:val="0"/>
                  <w:marBottom w:val="0"/>
                  <w:divBdr>
                    <w:top w:val="none" w:sz="0" w:space="0" w:color="auto"/>
                    <w:left w:val="none" w:sz="0" w:space="0" w:color="auto"/>
                    <w:bottom w:val="none" w:sz="0" w:space="0" w:color="auto"/>
                    <w:right w:val="none" w:sz="0" w:space="0" w:color="auto"/>
                  </w:divBdr>
                </w:div>
                <w:div w:id="1830560302">
                  <w:marLeft w:val="0"/>
                  <w:marRight w:val="0"/>
                  <w:marTop w:val="0"/>
                  <w:marBottom w:val="0"/>
                  <w:divBdr>
                    <w:top w:val="none" w:sz="0" w:space="0" w:color="auto"/>
                    <w:left w:val="none" w:sz="0" w:space="0" w:color="auto"/>
                    <w:bottom w:val="none" w:sz="0" w:space="0" w:color="auto"/>
                    <w:right w:val="none" w:sz="0" w:space="0" w:color="auto"/>
                  </w:divBdr>
                </w:div>
                <w:div w:id="1542786958">
                  <w:marLeft w:val="0"/>
                  <w:marRight w:val="0"/>
                  <w:marTop w:val="0"/>
                  <w:marBottom w:val="0"/>
                  <w:divBdr>
                    <w:top w:val="none" w:sz="0" w:space="0" w:color="auto"/>
                    <w:left w:val="none" w:sz="0" w:space="0" w:color="auto"/>
                    <w:bottom w:val="none" w:sz="0" w:space="0" w:color="auto"/>
                    <w:right w:val="none" w:sz="0" w:space="0" w:color="auto"/>
                  </w:divBdr>
                </w:div>
              </w:divsChild>
            </w:div>
            <w:div w:id="532497672">
              <w:marLeft w:val="0"/>
              <w:marRight w:val="0"/>
              <w:marTop w:val="0"/>
              <w:marBottom w:val="0"/>
              <w:divBdr>
                <w:top w:val="none" w:sz="0" w:space="0" w:color="auto"/>
                <w:left w:val="none" w:sz="0" w:space="0" w:color="auto"/>
                <w:bottom w:val="none" w:sz="0" w:space="0" w:color="auto"/>
                <w:right w:val="none" w:sz="0" w:space="0" w:color="auto"/>
              </w:divBdr>
              <w:divsChild>
                <w:div w:id="88505195">
                  <w:marLeft w:val="0"/>
                  <w:marRight w:val="0"/>
                  <w:marTop w:val="0"/>
                  <w:marBottom w:val="0"/>
                  <w:divBdr>
                    <w:top w:val="none" w:sz="0" w:space="0" w:color="auto"/>
                    <w:left w:val="none" w:sz="0" w:space="0" w:color="auto"/>
                    <w:bottom w:val="none" w:sz="0" w:space="0" w:color="auto"/>
                    <w:right w:val="none" w:sz="0" w:space="0" w:color="auto"/>
                  </w:divBdr>
                </w:div>
                <w:div w:id="887649446">
                  <w:marLeft w:val="0"/>
                  <w:marRight w:val="0"/>
                  <w:marTop w:val="0"/>
                  <w:marBottom w:val="0"/>
                  <w:divBdr>
                    <w:top w:val="none" w:sz="0" w:space="0" w:color="auto"/>
                    <w:left w:val="none" w:sz="0" w:space="0" w:color="auto"/>
                    <w:bottom w:val="none" w:sz="0" w:space="0" w:color="auto"/>
                    <w:right w:val="none" w:sz="0" w:space="0" w:color="auto"/>
                  </w:divBdr>
                </w:div>
              </w:divsChild>
            </w:div>
            <w:div w:id="76677479">
              <w:marLeft w:val="0"/>
              <w:marRight w:val="0"/>
              <w:marTop w:val="0"/>
              <w:marBottom w:val="0"/>
              <w:divBdr>
                <w:top w:val="none" w:sz="0" w:space="0" w:color="auto"/>
                <w:left w:val="none" w:sz="0" w:space="0" w:color="auto"/>
                <w:bottom w:val="none" w:sz="0" w:space="0" w:color="auto"/>
                <w:right w:val="none" w:sz="0" w:space="0" w:color="auto"/>
              </w:divBdr>
              <w:divsChild>
                <w:div w:id="1786970225">
                  <w:marLeft w:val="0"/>
                  <w:marRight w:val="0"/>
                  <w:marTop w:val="0"/>
                  <w:marBottom w:val="0"/>
                  <w:divBdr>
                    <w:top w:val="none" w:sz="0" w:space="0" w:color="auto"/>
                    <w:left w:val="none" w:sz="0" w:space="0" w:color="auto"/>
                    <w:bottom w:val="none" w:sz="0" w:space="0" w:color="auto"/>
                    <w:right w:val="none" w:sz="0" w:space="0" w:color="auto"/>
                  </w:divBdr>
                </w:div>
                <w:div w:id="1694838275">
                  <w:marLeft w:val="0"/>
                  <w:marRight w:val="0"/>
                  <w:marTop w:val="0"/>
                  <w:marBottom w:val="0"/>
                  <w:divBdr>
                    <w:top w:val="none" w:sz="0" w:space="0" w:color="auto"/>
                    <w:left w:val="none" w:sz="0" w:space="0" w:color="auto"/>
                    <w:bottom w:val="none" w:sz="0" w:space="0" w:color="auto"/>
                    <w:right w:val="none" w:sz="0" w:space="0" w:color="auto"/>
                  </w:divBdr>
                </w:div>
                <w:div w:id="869805864">
                  <w:marLeft w:val="0"/>
                  <w:marRight w:val="0"/>
                  <w:marTop w:val="0"/>
                  <w:marBottom w:val="0"/>
                  <w:divBdr>
                    <w:top w:val="none" w:sz="0" w:space="0" w:color="auto"/>
                    <w:left w:val="none" w:sz="0" w:space="0" w:color="auto"/>
                    <w:bottom w:val="none" w:sz="0" w:space="0" w:color="auto"/>
                    <w:right w:val="none" w:sz="0" w:space="0" w:color="auto"/>
                  </w:divBdr>
                </w:div>
                <w:div w:id="501549072">
                  <w:marLeft w:val="0"/>
                  <w:marRight w:val="0"/>
                  <w:marTop w:val="0"/>
                  <w:marBottom w:val="0"/>
                  <w:divBdr>
                    <w:top w:val="none" w:sz="0" w:space="0" w:color="auto"/>
                    <w:left w:val="none" w:sz="0" w:space="0" w:color="auto"/>
                    <w:bottom w:val="none" w:sz="0" w:space="0" w:color="auto"/>
                    <w:right w:val="none" w:sz="0" w:space="0" w:color="auto"/>
                  </w:divBdr>
                </w:div>
                <w:div w:id="1442993502">
                  <w:marLeft w:val="0"/>
                  <w:marRight w:val="0"/>
                  <w:marTop w:val="0"/>
                  <w:marBottom w:val="0"/>
                  <w:divBdr>
                    <w:top w:val="none" w:sz="0" w:space="0" w:color="auto"/>
                    <w:left w:val="none" w:sz="0" w:space="0" w:color="auto"/>
                    <w:bottom w:val="none" w:sz="0" w:space="0" w:color="auto"/>
                    <w:right w:val="none" w:sz="0" w:space="0" w:color="auto"/>
                  </w:divBdr>
                </w:div>
                <w:div w:id="692152771">
                  <w:marLeft w:val="0"/>
                  <w:marRight w:val="0"/>
                  <w:marTop w:val="0"/>
                  <w:marBottom w:val="0"/>
                  <w:divBdr>
                    <w:top w:val="none" w:sz="0" w:space="0" w:color="auto"/>
                    <w:left w:val="none" w:sz="0" w:space="0" w:color="auto"/>
                    <w:bottom w:val="none" w:sz="0" w:space="0" w:color="auto"/>
                    <w:right w:val="none" w:sz="0" w:space="0" w:color="auto"/>
                  </w:divBdr>
                </w:div>
              </w:divsChild>
            </w:div>
            <w:div w:id="812524308">
              <w:marLeft w:val="0"/>
              <w:marRight w:val="0"/>
              <w:marTop w:val="0"/>
              <w:marBottom w:val="0"/>
              <w:divBdr>
                <w:top w:val="none" w:sz="0" w:space="0" w:color="auto"/>
                <w:left w:val="none" w:sz="0" w:space="0" w:color="auto"/>
                <w:bottom w:val="none" w:sz="0" w:space="0" w:color="auto"/>
                <w:right w:val="none" w:sz="0" w:space="0" w:color="auto"/>
              </w:divBdr>
              <w:divsChild>
                <w:div w:id="1322733293">
                  <w:marLeft w:val="0"/>
                  <w:marRight w:val="0"/>
                  <w:marTop w:val="0"/>
                  <w:marBottom w:val="0"/>
                  <w:divBdr>
                    <w:top w:val="none" w:sz="0" w:space="0" w:color="auto"/>
                    <w:left w:val="none" w:sz="0" w:space="0" w:color="auto"/>
                    <w:bottom w:val="none" w:sz="0" w:space="0" w:color="auto"/>
                    <w:right w:val="none" w:sz="0" w:space="0" w:color="auto"/>
                  </w:divBdr>
                </w:div>
                <w:div w:id="20085182">
                  <w:marLeft w:val="0"/>
                  <w:marRight w:val="0"/>
                  <w:marTop w:val="0"/>
                  <w:marBottom w:val="0"/>
                  <w:divBdr>
                    <w:top w:val="none" w:sz="0" w:space="0" w:color="auto"/>
                    <w:left w:val="none" w:sz="0" w:space="0" w:color="auto"/>
                    <w:bottom w:val="none" w:sz="0" w:space="0" w:color="auto"/>
                    <w:right w:val="none" w:sz="0" w:space="0" w:color="auto"/>
                  </w:divBdr>
                </w:div>
                <w:div w:id="222760668">
                  <w:marLeft w:val="0"/>
                  <w:marRight w:val="0"/>
                  <w:marTop w:val="0"/>
                  <w:marBottom w:val="0"/>
                  <w:divBdr>
                    <w:top w:val="none" w:sz="0" w:space="0" w:color="auto"/>
                    <w:left w:val="none" w:sz="0" w:space="0" w:color="auto"/>
                    <w:bottom w:val="none" w:sz="0" w:space="0" w:color="auto"/>
                    <w:right w:val="none" w:sz="0" w:space="0" w:color="auto"/>
                  </w:divBdr>
                </w:div>
                <w:div w:id="575745898">
                  <w:marLeft w:val="0"/>
                  <w:marRight w:val="0"/>
                  <w:marTop w:val="0"/>
                  <w:marBottom w:val="0"/>
                  <w:divBdr>
                    <w:top w:val="none" w:sz="0" w:space="0" w:color="auto"/>
                    <w:left w:val="none" w:sz="0" w:space="0" w:color="auto"/>
                    <w:bottom w:val="none" w:sz="0" w:space="0" w:color="auto"/>
                    <w:right w:val="none" w:sz="0" w:space="0" w:color="auto"/>
                  </w:divBdr>
                </w:div>
                <w:div w:id="2136868779">
                  <w:marLeft w:val="0"/>
                  <w:marRight w:val="0"/>
                  <w:marTop w:val="0"/>
                  <w:marBottom w:val="0"/>
                  <w:divBdr>
                    <w:top w:val="none" w:sz="0" w:space="0" w:color="auto"/>
                    <w:left w:val="none" w:sz="0" w:space="0" w:color="auto"/>
                    <w:bottom w:val="none" w:sz="0" w:space="0" w:color="auto"/>
                    <w:right w:val="none" w:sz="0" w:space="0" w:color="auto"/>
                  </w:divBdr>
                </w:div>
                <w:div w:id="1195070604">
                  <w:marLeft w:val="0"/>
                  <w:marRight w:val="0"/>
                  <w:marTop w:val="0"/>
                  <w:marBottom w:val="0"/>
                  <w:divBdr>
                    <w:top w:val="none" w:sz="0" w:space="0" w:color="auto"/>
                    <w:left w:val="none" w:sz="0" w:space="0" w:color="auto"/>
                    <w:bottom w:val="none" w:sz="0" w:space="0" w:color="auto"/>
                    <w:right w:val="none" w:sz="0" w:space="0" w:color="auto"/>
                  </w:divBdr>
                </w:div>
                <w:div w:id="486483669">
                  <w:marLeft w:val="0"/>
                  <w:marRight w:val="0"/>
                  <w:marTop w:val="0"/>
                  <w:marBottom w:val="0"/>
                  <w:divBdr>
                    <w:top w:val="none" w:sz="0" w:space="0" w:color="auto"/>
                    <w:left w:val="none" w:sz="0" w:space="0" w:color="auto"/>
                    <w:bottom w:val="none" w:sz="0" w:space="0" w:color="auto"/>
                    <w:right w:val="none" w:sz="0" w:space="0" w:color="auto"/>
                  </w:divBdr>
                </w:div>
                <w:div w:id="1814642123">
                  <w:marLeft w:val="0"/>
                  <w:marRight w:val="0"/>
                  <w:marTop w:val="0"/>
                  <w:marBottom w:val="0"/>
                  <w:divBdr>
                    <w:top w:val="none" w:sz="0" w:space="0" w:color="auto"/>
                    <w:left w:val="none" w:sz="0" w:space="0" w:color="auto"/>
                    <w:bottom w:val="none" w:sz="0" w:space="0" w:color="auto"/>
                    <w:right w:val="none" w:sz="0" w:space="0" w:color="auto"/>
                  </w:divBdr>
                </w:div>
              </w:divsChild>
            </w:div>
            <w:div w:id="3881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6463</Words>
  <Characters>38780</Characters>
  <Application>Microsoft Office Word</Application>
  <DocSecurity>0</DocSecurity>
  <Lines>323</Lines>
  <Paragraphs>90</Paragraphs>
  <ScaleCrop>false</ScaleCrop>
  <Company/>
  <LinksUpToDate>false</LinksUpToDate>
  <CharactersWithSpaces>45153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bkwiatkowska</dc:creator>
  <cp:keywords/>
  <dc:description/>
  <cp:lastModifiedBy>bkwiatkowska</cp:lastModifiedBy>
  <cp:revision>2</cp:revision>
  <dcterms:created xsi:type="dcterms:W3CDTF">2020-06-03T09:22:00Z</dcterms:created>
  <dcterms:modified xsi:type="dcterms:W3CDTF">2020-06-03T09:22:00Z</dcterms:modified>
</cp:coreProperties>
</file>